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B7" w:rsidRPr="003F1A60" w:rsidRDefault="00C569B7" w:rsidP="00177A46">
      <w:pPr>
        <w:pStyle w:val="Title1"/>
        <w:tabs>
          <w:tab w:val="center" w:pos="4748"/>
          <w:tab w:val="left" w:pos="8500"/>
        </w:tabs>
        <w:spacing w:line="312" w:lineRule="auto"/>
        <w:rPr>
          <w:sz w:val="36"/>
          <w:szCs w:val="36"/>
        </w:rPr>
      </w:pPr>
      <w:r w:rsidRPr="003F1A60">
        <w:rPr>
          <w:sz w:val="36"/>
          <w:szCs w:val="36"/>
        </w:rPr>
        <w:t>Передвиборна програма</w:t>
      </w:r>
    </w:p>
    <w:p w:rsidR="00C569B7" w:rsidRPr="00FB3874" w:rsidRDefault="00C569B7" w:rsidP="00177A46">
      <w:pPr>
        <w:pStyle w:val="Title1"/>
        <w:spacing w:line="312" w:lineRule="auto"/>
        <w:rPr>
          <w:b w:val="0"/>
          <w:i/>
          <w:sz w:val="28"/>
          <w:szCs w:val="28"/>
        </w:rPr>
      </w:pPr>
      <w:r w:rsidRPr="00FB3874">
        <w:rPr>
          <w:b w:val="0"/>
          <w:i/>
          <w:sz w:val="28"/>
          <w:szCs w:val="28"/>
        </w:rPr>
        <w:t>кандидата в народні депутати України</w:t>
      </w:r>
    </w:p>
    <w:p w:rsidR="00C569B7" w:rsidRPr="00FB3874" w:rsidRDefault="00C569B7" w:rsidP="00177A46">
      <w:pPr>
        <w:pStyle w:val="Normal1"/>
        <w:spacing w:line="312" w:lineRule="auto"/>
        <w:ind w:firstLine="737"/>
        <w:jc w:val="center"/>
        <w:rPr>
          <w:i/>
          <w:sz w:val="28"/>
          <w:szCs w:val="28"/>
          <w:lang w:val="uk-UA"/>
        </w:rPr>
      </w:pPr>
      <w:r w:rsidRPr="00FB3874">
        <w:rPr>
          <w:i/>
          <w:sz w:val="28"/>
          <w:szCs w:val="28"/>
          <w:lang w:val="uk-UA"/>
        </w:rPr>
        <w:t>на чергових виборах  народних депутатів України</w:t>
      </w:r>
    </w:p>
    <w:p w:rsidR="00C569B7" w:rsidRPr="00FB3874" w:rsidRDefault="00C569B7" w:rsidP="00177A46">
      <w:pPr>
        <w:pStyle w:val="BodyText21"/>
        <w:spacing w:line="312" w:lineRule="auto"/>
        <w:ind w:left="708" w:firstLine="708"/>
        <w:rPr>
          <w:b w:val="0"/>
          <w:i/>
          <w:szCs w:val="28"/>
          <w:lang w:val="ru-RU"/>
        </w:rPr>
      </w:pPr>
      <w:r w:rsidRPr="00FB3874">
        <w:rPr>
          <w:b w:val="0"/>
          <w:i/>
          <w:szCs w:val="28"/>
          <w:lang w:val="ru-RU"/>
        </w:rPr>
        <w:t>28</w:t>
      </w:r>
      <w:r w:rsidRPr="00FB3874">
        <w:rPr>
          <w:b w:val="0"/>
          <w:i/>
          <w:szCs w:val="28"/>
        </w:rPr>
        <w:t xml:space="preserve"> жовтня 2012  року в одномандатному виборчому</w:t>
      </w:r>
      <w:r w:rsidRPr="00FB3874">
        <w:rPr>
          <w:b w:val="0"/>
          <w:i/>
          <w:szCs w:val="28"/>
          <w:lang w:val="ru-RU"/>
        </w:rPr>
        <w:t xml:space="preserve"> </w:t>
      </w:r>
      <w:r w:rsidRPr="00FB3874">
        <w:rPr>
          <w:b w:val="0"/>
          <w:i/>
          <w:szCs w:val="28"/>
        </w:rPr>
        <w:t>окрузі №143 (Одеська область).</w:t>
      </w:r>
    </w:p>
    <w:p w:rsidR="00C569B7" w:rsidRPr="003F1A60" w:rsidRDefault="00C569B7" w:rsidP="00177A46">
      <w:pPr>
        <w:pStyle w:val="BodyText21"/>
        <w:spacing w:line="312" w:lineRule="auto"/>
        <w:rPr>
          <w:i/>
          <w:sz w:val="36"/>
          <w:szCs w:val="36"/>
        </w:rPr>
      </w:pPr>
      <w:r w:rsidRPr="003F1A60">
        <w:rPr>
          <w:i/>
          <w:sz w:val="36"/>
          <w:szCs w:val="36"/>
        </w:rPr>
        <w:t>Руссу Романа Степановича</w:t>
      </w:r>
    </w:p>
    <w:p w:rsidR="00C569B7" w:rsidRPr="00FB3874" w:rsidRDefault="00C569B7" w:rsidP="00976E67">
      <w:pPr>
        <w:pStyle w:val="BodyText21"/>
        <w:spacing w:line="312" w:lineRule="auto"/>
        <w:jc w:val="left"/>
        <w:rPr>
          <w:b w:val="0"/>
          <w:sz w:val="24"/>
          <w:szCs w:val="24"/>
        </w:rPr>
      </w:pPr>
    </w:p>
    <w:p w:rsidR="00C569B7" w:rsidRPr="00FB3874" w:rsidRDefault="00C569B7" w:rsidP="009C47D7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 xml:space="preserve">Шановні виборці, протягом </w:t>
      </w:r>
      <w:r w:rsidRPr="00FB3874">
        <w:rPr>
          <w:b w:val="0"/>
          <w:sz w:val="24"/>
          <w:szCs w:val="24"/>
          <w:lang w:val="ru-RU"/>
        </w:rPr>
        <w:t xml:space="preserve">21 </w:t>
      </w:r>
      <w:r w:rsidRPr="00FB3874">
        <w:rPr>
          <w:b w:val="0"/>
          <w:sz w:val="24"/>
          <w:szCs w:val="24"/>
        </w:rPr>
        <w:t>рок</w:t>
      </w:r>
      <w:r w:rsidRPr="00FB3874">
        <w:rPr>
          <w:b w:val="0"/>
          <w:sz w:val="24"/>
          <w:szCs w:val="24"/>
          <w:lang w:val="ru-RU"/>
        </w:rPr>
        <w:t>у</w:t>
      </w:r>
      <w:r w:rsidRPr="00FB3874">
        <w:rPr>
          <w:b w:val="0"/>
          <w:sz w:val="24"/>
          <w:szCs w:val="24"/>
        </w:rPr>
        <w:t xml:space="preserve"> незалежності при владі в Україні знаходяться одні і ті ж люди. В залежності від політичної ситуації,  вони, переходять з фракції в фракцію, з партії в партію. Те, що країна не розвивається, на більшості підприємств стоїть обладнання, якому більше 30 років і використовуються  морально застрілі технології, їх не турбує. Їх основна мета -  не зміни в країні на краще, а власне збагачення за рахунок нас з вами. </w:t>
      </w:r>
    </w:p>
    <w:p w:rsidR="00C569B7" w:rsidRPr="00FB3874" w:rsidRDefault="00C569B7" w:rsidP="009C47D7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  <w:lang w:val="ru-RU"/>
        </w:rPr>
      </w:pPr>
      <w:r w:rsidRPr="00FB3874">
        <w:rPr>
          <w:b w:val="0"/>
          <w:sz w:val="24"/>
          <w:szCs w:val="24"/>
        </w:rPr>
        <w:t xml:space="preserve">Існуюча система влади вигідна саме їм, і вони всіма силами будуть намагатись ії зберегти. </w:t>
      </w:r>
    </w:p>
    <w:p w:rsidR="00C569B7" w:rsidRPr="00FB3874" w:rsidRDefault="00C569B7" w:rsidP="009C47D7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  <w:lang w:val="ru-RU"/>
        </w:rPr>
      </w:pPr>
      <w:r w:rsidRPr="00FB3874">
        <w:rPr>
          <w:b w:val="0"/>
          <w:sz w:val="24"/>
          <w:szCs w:val="24"/>
        </w:rPr>
        <w:t>Але країна в таких умовах,  більше існувати не може, і всі чесні  люди більше не хочуть все це терпіти. Я глибоко переконаний, що змінити ситуацію зможуть представники середнього класу, молоді люди, які не були при владі, а збудували своє життя власними руками, реалізувались в бізнесі. Я себе відношу до таких людей і впевнений, що разом з однодумцями зможу впливати на розвиток країни. Саме тому я прийняв рішення іти в депутати.</w:t>
      </w:r>
    </w:p>
    <w:p w:rsidR="00C569B7" w:rsidRPr="00FB3874" w:rsidRDefault="00C569B7" w:rsidP="00FF544E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  <w:lang w:val="ru-RU"/>
        </w:rPr>
      </w:pPr>
      <w:r w:rsidRPr="00FB3874">
        <w:rPr>
          <w:b w:val="0"/>
          <w:sz w:val="24"/>
          <w:szCs w:val="24"/>
        </w:rPr>
        <w:t>Коли мене виберуть,  зроблю все можливе для підвищення  рівня життя громадян.</w:t>
      </w:r>
      <w:r w:rsidRPr="00FB3874">
        <w:rPr>
          <w:b w:val="0"/>
          <w:sz w:val="24"/>
          <w:szCs w:val="24"/>
          <w:lang w:val="ru-RU"/>
        </w:rPr>
        <w:t xml:space="preserve"> Для </w:t>
      </w:r>
      <w:r w:rsidRPr="00FB3874">
        <w:rPr>
          <w:b w:val="0"/>
          <w:sz w:val="24"/>
          <w:szCs w:val="24"/>
        </w:rPr>
        <w:t>забезпечення</w:t>
      </w:r>
      <w:r w:rsidRPr="00FB3874">
        <w:rPr>
          <w:b w:val="0"/>
          <w:sz w:val="24"/>
          <w:szCs w:val="24"/>
          <w:lang w:val="ru-RU"/>
        </w:rPr>
        <w:t xml:space="preserve"> </w:t>
      </w:r>
      <w:r w:rsidRPr="00FB3874">
        <w:rPr>
          <w:b w:val="0"/>
          <w:sz w:val="24"/>
          <w:szCs w:val="24"/>
        </w:rPr>
        <w:t>економічного</w:t>
      </w:r>
      <w:r w:rsidRPr="00FB3874">
        <w:rPr>
          <w:b w:val="0"/>
          <w:sz w:val="24"/>
          <w:szCs w:val="24"/>
          <w:lang w:val="ru-RU"/>
        </w:rPr>
        <w:t xml:space="preserve"> росту Придунайского </w:t>
      </w:r>
      <w:r w:rsidRPr="00FB3874">
        <w:rPr>
          <w:b w:val="0"/>
          <w:sz w:val="24"/>
          <w:szCs w:val="24"/>
        </w:rPr>
        <w:t>регіону</w:t>
      </w:r>
      <w:r w:rsidRPr="00FB3874">
        <w:rPr>
          <w:b w:val="0"/>
          <w:sz w:val="24"/>
          <w:szCs w:val="24"/>
          <w:lang w:val="ru-RU"/>
        </w:rPr>
        <w:t xml:space="preserve"> </w:t>
      </w:r>
      <w:r w:rsidRPr="00FB3874">
        <w:rPr>
          <w:b w:val="0"/>
          <w:sz w:val="24"/>
          <w:szCs w:val="24"/>
        </w:rPr>
        <w:t>необхідно</w:t>
      </w:r>
      <w:r w:rsidRPr="00FB3874">
        <w:rPr>
          <w:b w:val="0"/>
          <w:sz w:val="24"/>
          <w:szCs w:val="24"/>
          <w:lang w:val="ru-RU"/>
        </w:rPr>
        <w:t xml:space="preserve"> </w:t>
      </w:r>
      <w:r w:rsidRPr="00FB3874">
        <w:rPr>
          <w:b w:val="0"/>
          <w:sz w:val="24"/>
          <w:szCs w:val="24"/>
        </w:rPr>
        <w:t>максимально використовувати можливості Дунаю, як основної водної артерії Європи, по якому проходять два транс’європейські коридори, та потенціал сільськогосподарського сектору.</w:t>
      </w:r>
    </w:p>
    <w:p w:rsidR="00C569B7" w:rsidRPr="003F1A60" w:rsidRDefault="00C569B7" w:rsidP="009C47D7">
      <w:pPr>
        <w:pStyle w:val="BodyText21"/>
        <w:spacing w:line="312" w:lineRule="auto"/>
        <w:ind w:firstLine="708"/>
        <w:jc w:val="left"/>
        <w:rPr>
          <w:sz w:val="24"/>
          <w:szCs w:val="24"/>
        </w:rPr>
      </w:pPr>
      <w:r w:rsidRPr="003F1A60">
        <w:rPr>
          <w:sz w:val="24"/>
          <w:szCs w:val="24"/>
          <w:lang w:val="ru-RU"/>
        </w:rPr>
        <w:t xml:space="preserve">1. </w:t>
      </w:r>
      <w:r w:rsidRPr="003F1A60">
        <w:rPr>
          <w:sz w:val="24"/>
          <w:szCs w:val="24"/>
        </w:rPr>
        <w:t>Необхідні</w:t>
      </w:r>
      <w:r w:rsidRPr="003F1A60">
        <w:rPr>
          <w:sz w:val="24"/>
          <w:szCs w:val="24"/>
          <w:lang w:val="ru-RU"/>
        </w:rPr>
        <w:t xml:space="preserve"> заходи для </w:t>
      </w:r>
      <w:r w:rsidRPr="003F1A60">
        <w:rPr>
          <w:sz w:val="24"/>
          <w:szCs w:val="24"/>
        </w:rPr>
        <w:t>розвитку інфраструктури водного транспорту :</w:t>
      </w:r>
    </w:p>
    <w:p w:rsidR="00C569B7" w:rsidRPr="00FB3874" w:rsidRDefault="00C569B7" w:rsidP="009C47D7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Створити умови для максимального завантаження портів;</w:t>
      </w:r>
    </w:p>
    <w:p w:rsidR="00C569B7" w:rsidRPr="00FB3874" w:rsidRDefault="00C569B7" w:rsidP="009C47D7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Модернізувати матеріально технічну базу портів;</w:t>
      </w:r>
    </w:p>
    <w:p w:rsidR="00C569B7" w:rsidRPr="00FB3874" w:rsidRDefault="00C569B7" w:rsidP="009C47D7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Створити  додаткові вантажні перевалочні бази та митні склади;</w:t>
      </w:r>
    </w:p>
    <w:p w:rsidR="00C569B7" w:rsidRPr="00FB3874" w:rsidRDefault="00C569B7" w:rsidP="009C47D7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Модернізувати існуючі та будувати нові судна;</w:t>
      </w:r>
    </w:p>
    <w:p w:rsidR="00C569B7" w:rsidRPr="00FB3874" w:rsidRDefault="00C569B7" w:rsidP="009C47D7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Відновити транзит в дельті Дунаю, через канал Дунай-Чорне море;</w:t>
      </w:r>
    </w:p>
    <w:p w:rsidR="00C569B7" w:rsidRPr="00FB3874" w:rsidRDefault="00C569B7" w:rsidP="009C47D7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Забезпечити якісне залізничне і автомобільне сполучення портів з іншими об'єктами.</w:t>
      </w:r>
      <w:r w:rsidRPr="00FB3874">
        <w:rPr>
          <w:b w:val="0"/>
          <w:sz w:val="24"/>
          <w:szCs w:val="24"/>
          <w:lang w:val="ru-RU"/>
        </w:rPr>
        <w:t xml:space="preserve"> </w:t>
      </w:r>
    </w:p>
    <w:p w:rsidR="00C569B7" w:rsidRPr="003F1A60" w:rsidRDefault="00C569B7" w:rsidP="00E30D74">
      <w:pPr>
        <w:pStyle w:val="BodyText21"/>
        <w:spacing w:line="312" w:lineRule="auto"/>
        <w:ind w:firstLine="708"/>
        <w:jc w:val="left"/>
        <w:rPr>
          <w:sz w:val="24"/>
          <w:szCs w:val="24"/>
          <w:lang w:val="ru-RU"/>
        </w:rPr>
      </w:pPr>
      <w:r w:rsidRPr="003F1A60">
        <w:rPr>
          <w:sz w:val="24"/>
          <w:szCs w:val="24"/>
        </w:rPr>
        <w:t>2. Необхідні</w:t>
      </w:r>
      <w:r w:rsidRPr="003F1A60">
        <w:rPr>
          <w:sz w:val="24"/>
          <w:szCs w:val="24"/>
          <w:lang w:val="ru-RU"/>
        </w:rPr>
        <w:t xml:space="preserve"> заходи для </w:t>
      </w:r>
      <w:r w:rsidRPr="003F1A60">
        <w:rPr>
          <w:sz w:val="24"/>
          <w:szCs w:val="24"/>
        </w:rPr>
        <w:t>розвитку агропромислового</w:t>
      </w:r>
      <w:r w:rsidRPr="003F1A60">
        <w:rPr>
          <w:sz w:val="24"/>
          <w:szCs w:val="24"/>
          <w:lang w:val="ru-RU"/>
        </w:rPr>
        <w:t xml:space="preserve"> сектору </w:t>
      </w:r>
      <w:r w:rsidRPr="003F1A60">
        <w:rPr>
          <w:sz w:val="24"/>
          <w:szCs w:val="24"/>
        </w:rPr>
        <w:t>регіону:</w:t>
      </w:r>
    </w:p>
    <w:p w:rsidR="00C569B7" w:rsidRPr="00FB3874" w:rsidRDefault="00C569B7" w:rsidP="00E30D74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  <w:lang w:val="ru-RU"/>
        </w:rPr>
        <w:t>-</w:t>
      </w:r>
      <w:r w:rsidRPr="00FB3874">
        <w:rPr>
          <w:b w:val="0"/>
          <w:sz w:val="24"/>
          <w:szCs w:val="24"/>
        </w:rPr>
        <w:t>. Вдосконалити систему пільгового кредитування фермерів;</w:t>
      </w:r>
    </w:p>
    <w:p w:rsidR="00C569B7" w:rsidRPr="00FB3874" w:rsidRDefault="00C569B7" w:rsidP="00B26414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Запровадити прозору систему компенсації грошових коштів фермерам та індивідуальним господарствам, за кожну вироблену тону продукції і вирощену голову худоби;</w:t>
      </w:r>
    </w:p>
    <w:p w:rsidR="00C569B7" w:rsidRPr="00FB3874" w:rsidRDefault="00C569B7" w:rsidP="00B26414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Створити логістичну інфраструктуру, побудувати, в регіонах де вирощується продукція,  овочесховища і переробні підприємства  за європейськими технологіями;</w:t>
      </w:r>
    </w:p>
    <w:p w:rsidR="00C569B7" w:rsidRPr="00FB3874" w:rsidRDefault="00C569B7" w:rsidP="00B26414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 Лобіювати інтереси Український виробників на зовнішніх ринках.</w:t>
      </w:r>
    </w:p>
    <w:p w:rsidR="00C569B7" w:rsidRPr="003F1A60" w:rsidRDefault="00C569B7" w:rsidP="00BC65D0">
      <w:pPr>
        <w:pStyle w:val="BodyText21"/>
        <w:spacing w:line="312" w:lineRule="auto"/>
        <w:jc w:val="left"/>
        <w:rPr>
          <w:sz w:val="24"/>
          <w:szCs w:val="24"/>
        </w:rPr>
      </w:pPr>
      <w:r w:rsidRPr="00FB3874">
        <w:rPr>
          <w:b w:val="0"/>
          <w:sz w:val="24"/>
          <w:szCs w:val="24"/>
        </w:rPr>
        <w:tab/>
      </w:r>
      <w:r w:rsidRPr="003F1A60">
        <w:rPr>
          <w:sz w:val="24"/>
          <w:szCs w:val="24"/>
        </w:rPr>
        <w:t>3. Необхідні  заходи для спрощення взаємовідносин держави з населенням та бізнесом:</w:t>
      </w:r>
    </w:p>
    <w:p w:rsidR="00C569B7" w:rsidRPr="00FB3874" w:rsidRDefault="00C569B7" w:rsidP="00F031F5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Мінімізувати кількість дозвільних документів;</w:t>
      </w:r>
    </w:p>
    <w:p w:rsidR="00C569B7" w:rsidRPr="00FB3874" w:rsidRDefault="00C569B7" w:rsidP="00F031F5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Обмежити</w:t>
      </w:r>
      <w:r w:rsidRPr="00FB3874">
        <w:rPr>
          <w:b w:val="0"/>
          <w:sz w:val="24"/>
          <w:szCs w:val="24"/>
          <w:lang w:val="en-US"/>
        </w:rPr>
        <w:t xml:space="preserve"> </w:t>
      </w:r>
      <w:r w:rsidRPr="00FB3874">
        <w:rPr>
          <w:b w:val="0"/>
          <w:sz w:val="24"/>
          <w:szCs w:val="24"/>
        </w:rPr>
        <w:t>безпосередній контакт чиновників з населенням та представниками бізнесу шляхом</w:t>
      </w:r>
      <w:r w:rsidRPr="00FB3874">
        <w:rPr>
          <w:b w:val="0"/>
          <w:sz w:val="24"/>
          <w:szCs w:val="24"/>
          <w:lang w:val="ru-RU"/>
        </w:rPr>
        <w:t xml:space="preserve"> </w:t>
      </w:r>
      <w:r w:rsidRPr="00FB3874">
        <w:rPr>
          <w:b w:val="0"/>
          <w:sz w:val="24"/>
          <w:szCs w:val="24"/>
        </w:rPr>
        <w:t xml:space="preserve"> запровадження сучасних інформаційних технологій;</w:t>
      </w:r>
    </w:p>
    <w:p w:rsidR="00C569B7" w:rsidRPr="00FB3874" w:rsidRDefault="00C569B7" w:rsidP="00F031F5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  <w:r w:rsidRPr="00FB3874">
        <w:rPr>
          <w:b w:val="0"/>
          <w:sz w:val="24"/>
          <w:szCs w:val="24"/>
        </w:rPr>
        <w:t>- Мінімізувати втручання державних структур в роботу підприємств.</w:t>
      </w:r>
    </w:p>
    <w:p w:rsidR="00C569B7" w:rsidRPr="00FB3874" w:rsidRDefault="00C569B7" w:rsidP="00F031F5">
      <w:pPr>
        <w:pStyle w:val="BodyText21"/>
        <w:spacing w:line="312" w:lineRule="auto"/>
        <w:ind w:firstLine="708"/>
        <w:jc w:val="left"/>
        <w:rPr>
          <w:b w:val="0"/>
          <w:sz w:val="24"/>
          <w:szCs w:val="24"/>
        </w:rPr>
      </w:pPr>
    </w:p>
    <w:p w:rsidR="00C569B7" w:rsidRPr="003F1A60" w:rsidRDefault="00C569B7" w:rsidP="00BC65D0">
      <w:pPr>
        <w:pStyle w:val="BodyText21"/>
        <w:spacing w:line="312" w:lineRule="auto"/>
        <w:ind w:firstLine="708"/>
        <w:jc w:val="left"/>
        <w:rPr>
          <w:sz w:val="24"/>
          <w:szCs w:val="24"/>
        </w:rPr>
      </w:pPr>
      <w:r w:rsidRPr="003F1A60">
        <w:rPr>
          <w:sz w:val="24"/>
          <w:szCs w:val="24"/>
        </w:rPr>
        <w:t>Для виконання даних пунктів необхідно  розробити і затвердити  на державному рівні програму залучення інвестицій та надання державних гарант</w:t>
      </w:r>
      <w:r>
        <w:rPr>
          <w:sz w:val="24"/>
          <w:szCs w:val="24"/>
        </w:rPr>
        <w:t>ій потенційним</w:t>
      </w:r>
      <w:r w:rsidRPr="003F1A60">
        <w:rPr>
          <w:sz w:val="24"/>
          <w:szCs w:val="24"/>
        </w:rPr>
        <w:t xml:space="preserve"> інвесторам. Сформувати відповідну законодавчу базу. </w:t>
      </w:r>
    </w:p>
    <w:p w:rsidR="00C569B7" w:rsidRPr="003F1A60" w:rsidRDefault="00C569B7" w:rsidP="00BC65D0">
      <w:pPr>
        <w:pStyle w:val="BodyText21"/>
        <w:spacing w:line="312" w:lineRule="auto"/>
        <w:ind w:firstLine="708"/>
        <w:jc w:val="left"/>
        <w:rPr>
          <w:sz w:val="24"/>
          <w:szCs w:val="24"/>
          <w:lang w:val="ru-RU"/>
        </w:rPr>
      </w:pPr>
      <w:r w:rsidRPr="003F1A60">
        <w:rPr>
          <w:sz w:val="24"/>
          <w:szCs w:val="24"/>
        </w:rPr>
        <w:t>Буде інвестор, запрацюють підприємства, будуть нові робочі місця, збільшаться поступлення в місцеві бюджети, що дасть змогу фінансувати соціальну сферу, будувати нові дороги, школи, лікарні та ін.</w:t>
      </w:r>
    </w:p>
    <w:p w:rsidR="00C569B7" w:rsidRPr="00FB3874" w:rsidRDefault="00C569B7" w:rsidP="00FF544E">
      <w:pPr>
        <w:ind w:left="720"/>
        <w:rPr>
          <w:lang w:val="uk-UA"/>
        </w:rPr>
      </w:pPr>
    </w:p>
    <w:p w:rsidR="00C569B7" w:rsidRPr="00FB3874" w:rsidRDefault="00C569B7" w:rsidP="00FF544E">
      <w:pPr>
        <w:ind w:firstLine="708"/>
        <w:rPr>
          <w:lang w:val="uk-UA"/>
        </w:rPr>
      </w:pPr>
      <w:r w:rsidRPr="00FB3874">
        <w:rPr>
          <w:lang w:val="uk-UA"/>
        </w:rPr>
        <w:t>У Верховній Раді буду опікуватись забезпеченням економічного зростання держави, підвищенням ефективності виробництва, збільшенням робочих місць, залученням інвестицій. Буду добиватись прийняття закону, який унеможливить голосування депутатів чу</w:t>
      </w:r>
      <w:r>
        <w:rPr>
          <w:lang w:val="uk-UA"/>
        </w:rPr>
        <w:t>жими картками</w:t>
      </w:r>
      <w:r w:rsidRPr="00FB3874">
        <w:rPr>
          <w:lang w:val="uk-UA"/>
        </w:rPr>
        <w:t>. З метою встановлення верховенства права буду добиватись прийняття закону про виборність суддів. Буду протистояти діям, які спрямовані на розкол країни.</w:t>
      </w:r>
    </w:p>
    <w:p w:rsidR="00C569B7" w:rsidRPr="00FB3874" w:rsidRDefault="00C569B7" w:rsidP="00FF544E">
      <w:pPr>
        <w:rPr>
          <w:lang w:val="uk-UA"/>
        </w:rPr>
      </w:pPr>
    </w:p>
    <w:p w:rsidR="00C569B7" w:rsidRPr="00FB3874" w:rsidRDefault="00C569B7" w:rsidP="00FF544E">
      <w:pPr>
        <w:ind w:firstLine="708"/>
        <w:rPr>
          <w:lang w:val="uk-UA"/>
        </w:rPr>
      </w:pPr>
      <w:r w:rsidRPr="00FB3874">
        <w:rPr>
          <w:lang w:val="uk-UA"/>
        </w:rPr>
        <w:t xml:space="preserve">Допомагатиму у розв‘язанні проблем людей із всього округу, вестиму рішучу боротьбу із порушенням конституційних прав і свобод громадян . Ні одне звернення людини не залишається без моєї уваги. </w:t>
      </w:r>
    </w:p>
    <w:p w:rsidR="00C569B7" w:rsidRPr="00FB3874" w:rsidRDefault="00C569B7" w:rsidP="00FF544E">
      <w:pPr>
        <w:rPr>
          <w:lang w:val="uk-UA"/>
        </w:rPr>
      </w:pPr>
    </w:p>
    <w:p w:rsidR="00C569B7" w:rsidRPr="00FB3874" w:rsidRDefault="00C569B7" w:rsidP="00FF544E">
      <w:pPr>
        <w:rPr>
          <w:lang w:val="uk-UA"/>
        </w:rPr>
      </w:pPr>
    </w:p>
    <w:p w:rsidR="00C569B7" w:rsidRPr="00FB3874" w:rsidRDefault="00C569B7" w:rsidP="00FF544E">
      <w:pPr>
        <w:rPr>
          <w:lang w:val="uk-UA"/>
        </w:rPr>
      </w:pPr>
    </w:p>
    <w:p w:rsidR="00C569B7" w:rsidRPr="00FB3874" w:rsidRDefault="00C569B7" w:rsidP="00FF544E">
      <w:pPr>
        <w:rPr>
          <w:lang w:val="uk-UA"/>
        </w:rPr>
      </w:pPr>
    </w:p>
    <w:p w:rsidR="00C569B7" w:rsidRPr="00FB3874" w:rsidRDefault="00C569B7" w:rsidP="00FF544E">
      <w:pPr>
        <w:rPr>
          <w:lang w:val="uk-UA"/>
        </w:rPr>
      </w:pPr>
    </w:p>
    <w:sectPr w:rsidR="00C569B7" w:rsidRPr="00FB3874" w:rsidSect="004E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4C87"/>
    <w:multiLevelType w:val="hybridMultilevel"/>
    <w:tmpl w:val="AD90F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8054BA"/>
    <w:multiLevelType w:val="hybridMultilevel"/>
    <w:tmpl w:val="0512B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6E3135"/>
    <w:multiLevelType w:val="hybridMultilevel"/>
    <w:tmpl w:val="EBF24624"/>
    <w:lvl w:ilvl="0" w:tplc="3EFEE558">
      <w:start w:val="3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3">
    <w:nsid w:val="1DB30C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33EF04F9"/>
    <w:multiLevelType w:val="hybridMultilevel"/>
    <w:tmpl w:val="553E9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917DA2"/>
    <w:multiLevelType w:val="hybridMultilevel"/>
    <w:tmpl w:val="9314D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7AE26F5"/>
    <w:multiLevelType w:val="hybridMultilevel"/>
    <w:tmpl w:val="AF388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ED2BD5"/>
    <w:multiLevelType w:val="hybridMultilevel"/>
    <w:tmpl w:val="220EC382"/>
    <w:lvl w:ilvl="0" w:tplc="CAE66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6B2944EF"/>
    <w:multiLevelType w:val="hybridMultilevel"/>
    <w:tmpl w:val="49B2BBC2"/>
    <w:lvl w:ilvl="0" w:tplc="80A6C440">
      <w:start w:val="1"/>
      <w:numFmt w:val="decimal"/>
      <w:lvlText w:val="%1."/>
      <w:lvlJc w:val="left"/>
      <w:pPr>
        <w:tabs>
          <w:tab w:val="num" w:pos="2133"/>
        </w:tabs>
        <w:ind w:left="2133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DE6"/>
    <w:rsid w:val="00010F96"/>
    <w:rsid w:val="00030D95"/>
    <w:rsid w:val="00054098"/>
    <w:rsid w:val="00086800"/>
    <w:rsid w:val="000F7F24"/>
    <w:rsid w:val="00106CCA"/>
    <w:rsid w:val="00107D46"/>
    <w:rsid w:val="00126BE0"/>
    <w:rsid w:val="001638F5"/>
    <w:rsid w:val="00177A46"/>
    <w:rsid w:val="001D3808"/>
    <w:rsid w:val="00240CC1"/>
    <w:rsid w:val="002659A8"/>
    <w:rsid w:val="002C7BD2"/>
    <w:rsid w:val="002D063A"/>
    <w:rsid w:val="002D5A38"/>
    <w:rsid w:val="00312F8B"/>
    <w:rsid w:val="00321C20"/>
    <w:rsid w:val="00345590"/>
    <w:rsid w:val="0036422A"/>
    <w:rsid w:val="003C5A93"/>
    <w:rsid w:val="003F1A60"/>
    <w:rsid w:val="00421CDC"/>
    <w:rsid w:val="00434C0A"/>
    <w:rsid w:val="00484424"/>
    <w:rsid w:val="004B3351"/>
    <w:rsid w:val="004B6C40"/>
    <w:rsid w:val="004C51BA"/>
    <w:rsid w:val="004E1FDB"/>
    <w:rsid w:val="004E72BD"/>
    <w:rsid w:val="004F11D0"/>
    <w:rsid w:val="004F217A"/>
    <w:rsid w:val="004F488D"/>
    <w:rsid w:val="0051037E"/>
    <w:rsid w:val="00522B6E"/>
    <w:rsid w:val="005371B4"/>
    <w:rsid w:val="00553FE4"/>
    <w:rsid w:val="0056370B"/>
    <w:rsid w:val="00586AF9"/>
    <w:rsid w:val="005912E4"/>
    <w:rsid w:val="00597CE7"/>
    <w:rsid w:val="005C7B6A"/>
    <w:rsid w:val="005D5F6A"/>
    <w:rsid w:val="00637565"/>
    <w:rsid w:val="006436DC"/>
    <w:rsid w:val="006F22D0"/>
    <w:rsid w:val="00701A7E"/>
    <w:rsid w:val="00735BA6"/>
    <w:rsid w:val="007910B8"/>
    <w:rsid w:val="00793F59"/>
    <w:rsid w:val="007A5D12"/>
    <w:rsid w:val="007C58F4"/>
    <w:rsid w:val="007D4DC9"/>
    <w:rsid w:val="007F0106"/>
    <w:rsid w:val="007F3506"/>
    <w:rsid w:val="00891931"/>
    <w:rsid w:val="008B0A98"/>
    <w:rsid w:val="008B3003"/>
    <w:rsid w:val="008D0A6E"/>
    <w:rsid w:val="008E285D"/>
    <w:rsid w:val="00907461"/>
    <w:rsid w:val="00914F4A"/>
    <w:rsid w:val="009205C2"/>
    <w:rsid w:val="00937BE8"/>
    <w:rsid w:val="00943928"/>
    <w:rsid w:val="00976E67"/>
    <w:rsid w:val="00983BD7"/>
    <w:rsid w:val="0099101D"/>
    <w:rsid w:val="009B5B85"/>
    <w:rsid w:val="009C47D7"/>
    <w:rsid w:val="009D5EAB"/>
    <w:rsid w:val="009E2504"/>
    <w:rsid w:val="00A73DE7"/>
    <w:rsid w:val="00A74B92"/>
    <w:rsid w:val="00AA7FA6"/>
    <w:rsid w:val="00AB744C"/>
    <w:rsid w:val="00B044F2"/>
    <w:rsid w:val="00B127D7"/>
    <w:rsid w:val="00B26331"/>
    <w:rsid w:val="00B26414"/>
    <w:rsid w:val="00B41CAF"/>
    <w:rsid w:val="00B66190"/>
    <w:rsid w:val="00B94205"/>
    <w:rsid w:val="00BA43E3"/>
    <w:rsid w:val="00BC65D0"/>
    <w:rsid w:val="00C1536D"/>
    <w:rsid w:val="00C26223"/>
    <w:rsid w:val="00C31398"/>
    <w:rsid w:val="00C368B3"/>
    <w:rsid w:val="00C55694"/>
    <w:rsid w:val="00C569B7"/>
    <w:rsid w:val="00C56EFD"/>
    <w:rsid w:val="00C75FB3"/>
    <w:rsid w:val="00CC0FCC"/>
    <w:rsid w:val="00CD611F"/>
    <w:rsid w:val="00CF341B"/>
    <w:rsid w:val="00D11D81"/>
    <w:rsid w:val="00D22C34"/>
    <w:rsid w:val="00D2314D"/>
    <w:rsid w:val="00D45451"/>
    <w:rsid w:val="00D55A6E"/>
    <w:rsid w:val="00D62E19"/>
    <w:rsid w:val="00D7162E"/>
    <w:rsid w:val="00D73C8B"/>
    <w:rsid w:val="00D95B2D"/>
    <w:rsid w:val="00D9712F"/>
    <w:rsid w:val="00DA21F9"/>
    <w:rsid w:val="00E253EB"/>
    <w:rsid w:val="00E30D74"/>
    <w:rsid w:val="00E578D1"/>
    <w:rsid w:val="00E71489"/>
    <w:rsid w:val="00E73949"/>
    <w:rsid w:val="00E86142"/>
    <w:rsid w:val="00EB4630"/>
    <w:rsid w:val="00EB6309"/>
    <w:rsid w:val="00EF1DE6"/>
    <w:rsid w:val="00F031F5"/>
    <w:rsid w:val="00F47EEE"/>
    <w:rsid w:val="00F77C60"/>
    <w:rsid w:val="00FB3874"/>
    <w:rsid w:val="00FC0E6E"/>
    <w:rsid w:val="00FF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9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2504"/>
    <w:pPr>
      <w:spacing w:before="100" w:beforeAutospacing="1" w:after="100" w:afterAutospacing="1"/>
    </w:pPr>
  </w:style>
  <w:style w:type="paragraph" w:customStyle="1" w:styleId="Normal1">
    <w:name w:val="Normal1"/>
    <w:uiPriority w:val="99"/>
    <w:rsid w:val="00D95B2D"/>
    <w:rPr>
      <w:sz w:val="20"/>
      <w:szCs w:val="20"/>
      <w:lang w:val="ru-RU" w:eastAsia="ru-RU"/>
    </w:rPr>
  </w:style>
  <w:style w:type="paragraph" w:customStyle="1" w:styleId="BodyText21">
    <w:name w:val="Body Text 21"/>
    <w:basedOn w:val="Normal1"/>
    <w:uiPriority w:val="99"/>
    <w:rsid w:val="00D95B2D"/>
    <w:pPr>
      <w:jc w:val="center"/>
    </w:pPr>
    <w:rPr>
      <w:b/>
      <w:sz w:val="28"/>
      <w:lang w:val="uk-UA"/>
    </w:rPr>
  </w:style>
  <w:style w:type="paragraph" w:customStyle="1" w:styleId="Title1">
    <w:name w:val="Title1"/>
    <w:basedOn w:val="Normal1"/>
    <w:uiPriority w:val="99"/>
    <w:rsid w:val="00D95B2D"/>
    <w:pPr>
      <w:jc w:val="center"/>
    </w:pPr>
    <w:rPr>
      <w:b/>
      <w:color w:val="000000"/>
      <w:lang w:val="uk-UA"/>
    </w:rPr>
  </w:style>
  <w:style w:type="paragraph" w:customStyle="1" w:styleId="Heading11">
    <w:name w:val="Heading 11"/>
    <w:basedOn w:val="Normal1"/>
    <w:next w:val="Normal1"/>
    <w:uiPriority w:val="99"/>
    <w:rsid w:val="007C58F4"/>
    <w:pPr>
      <w:keepNext/>
      <w:jc w:val="center"/>
      <w:outlineLvl w:val="0"/>
    </w:pPr>
    <w:rPr>
      <w:b/>
      <w:shadow/>
      <w:sz w:val="28"/>
      <w:lang w:val="uk-UA"/>
    </w:rPr>
  </w:style>
  <w:style w:type="paragraph" w:customStyle="1" w:styleId="BodyTextIndent21">
    <w:name w:val="Body Text Indent 21"/>
    <w:basedOn w:val="Normal1"/>
    <w:uiPriority w:val="99"/>
    <w:rsid w:val="007C58F4"/>
    <w:pPr>
      <w:ind w:firstLine="851"/>
    </w:pPr>
    <w:rPr>
      <w:rFonts w:ascii="Tahoma" w:hAnsi="Tahoma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501</Words>
  <Characters>3276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</dc:title>
  <dc:subject/>
  <dc:creator>DIMA</dc:creator>
  <cp:keywords/>
  <dc:description/>
  <cp:lastModifiedBy>DIMA</cp:lastModifiedBy>
  <cp:revision>5</cp:revision>
  <cp:lastPrinted>2012-08-02T06:18:00Z</cp:lastPrinted>
  <dcterms:created xsi:type="dcterms:W3CDTF">2012-07-31T11:54:00Z</dcterms:created>
  <dcterms:modified xsi:type="dcterms:W3CDTF">2012-08-02T06:48:00Z</dcterms:modified>
</cp:coreProperties>
</file>