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59" w:rsidRDefault="00023259" w:rsidP="00023259">
      <w:pPr>
        <w:pStyle w:val="2"/>
        <w:jc w:val="both"/>
        <w:rPr>
          <w:b w:val="0"/>
        </w:rPr>
      </w:pPr>
    </w:p>
    <w:p w:rsidR="00023259" w:rsidRDefault="00023259" w:rsidP="00023259">
      <w:pPr>
        <w:pStyle w:val="2"/>
        <w:jc w:val="both"/>
        <w:rPr>
          <w:b w:val="0"/>
        </w:rPr>
      </w:pPr>
    </w:p>
    <w:p w:rsidR="00023259" w:rsidRDefault="00023259" w:rsidP="00023259">
      <w:pPr>
        <w:pStyle w:val="2"/>
        <w:jc w:val="both"/>
        <w:rPr>
          <w:b w:val="0"/>
        </w:rPr>
      </w:pPr>
    </w:p>
    <w:p w:rsidR="00023259" w:rsidRDefault="00023259" w:rsidP="00023259">
      <w:pPr>
        <w:pStyle w:val="2"/>
        <w:jc w:val="both"/>
        <w:rPr>
          <w:b w:val="0"/>
        </w:rPr>
      </w:pPr>
    </w:p>
    <w:p w:rsidR="00023259" w:rsidRDefault="00023259" w:rsidP="00023259">
      <w:pPr>
        <w:pStyle w:val="2"/>
        <w:jc w:val="both"/>
        <w:rPr>
          <w:b w:val="0"/>
        </w:rPr>
      </w:pPr>
    </w:p>
    <w:p w:rsidR="00023259" w:rsidRDefault="00023259" w:rsidP="00023259">
      <w:pPr>
        <w:pStyle w:val="2"/>
        <w:ind w:left="708" w:firstLine="708"/>
        <w:jc w:val="both"/>
        <w:rPr>
          <w:b w:val="0"/>
        </w:rPr>
      </w:pPr>
      <w:r>
        <w:rPr>
          <w:b w:val="0"/>
        </w:rPr>
        <w:t>Програма кандидата у народні депутати України (в/о №87)</w:t>
      </w:r>
    </w:p>
    <w:p w:rsidR="00023259" w:rsidRDefault="00023259" w:rsidP="00023259">
      <w:pPr>
        <w:pStyle w:val="2"/>
        <w:ind w:left="1416" w:firstLine="708"/>
        <w:jc w:val="both"/>
        <w:rPr>
          <w:b w:val="0"/>
        </w:rPr>
      </w:pPr>
    </w:p>
    <w:p w:rsidR="00023259" w:rsidRDefault="00023259" w:rsidP="00023259">
      <w:pPr>
        <w:pStyle w:val="2"/>
        <w:ind w:left="2124" w:firstLine="708"/>
        <w:jc w:val="both"/>
        <w:rPr>
          <w:b w:val="0"/>
        </w:rPr>
      </w:pPr>
      <w:r>
        <w:rPr>
          <w:b w:val="0"/>
        </w:rPr>
        <w:t xml:space="preserve">ВАСИЛЯ КОСТИЦЬКОГО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Людина – найвища цінність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Боже</w:t>
      </w:r>
      <w:r w:rsidR="00167F3E">
        <w:rPr>
          <w:b w:val="0"/>
          <w:bCs w:val="0"/>
        </w:rPr>
        <w:t>,</w:t>
      </w:r>
      <w:bookmarkStart w:id="0" w:name="_GoBack"/>
      <w:bookmarkEnd w:id="0"/>
      <w:r>
        <w:rPr>
          <w:b w:val="0"/>
          <w:bCs w:val="0"/>
        </w:rPr>
        <w:t xml:space="preserve"> нам єдність подай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Утвердження християнських цінностей </w:t>
      </w:r>
    </w:p>
    <w:p w:rsidR="00023259" w:rsidRDefault="00023259" w:rsidP="00023259">
      <w:pPr>
        <w:pStyle w:val="2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сприяння християнській єдності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захист суспільної моралі, недопущення українофобії, антисемітизму, ксенофобії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сприяння міжнародній, іншій діяльності Всеукраїнської ради церков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морально-етичні критерії для державної влади і місцевого самоврядування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Єдність, підвищення авторитету України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виконання ст.10 Конституції України, утвердження державного статусу, Програма захисту української мови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національні пріоритети європейської, євроатлантичної інтеграції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робота у Раді Європи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недопущення релігійного, регіонального, іншого сепаратизму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виконання підготовленого мною документу Ради Європи від 27.09. 2001 р. про захист українців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професіоналізація армії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Українська жінка заслуговує кращої долі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прийняття Національної стратегії поліпшення  становища жінок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контроль дотримання прав жінок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боротьба з торгівлею жінками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організація місцевих служб соціальної допомоги жінкам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Нашому майбутньому – молоді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держпланування</w:t>
      </w:r>
      <w:proofErr w:type="spellEnd"/>
      <w:r>
        <w:rPr>
          <w:b w:val="0"/>
          <w:bCs w:val="0"/>
        </w:rPr>
        <w:t xml:space="preserve"> підготовки спеціалістів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скорочення молодіжного безробіття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визнання українських дипломів у Європі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квоти (10%) безоплатного, пільгового навчання обдарованих членів малозабезпечених родин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розширення </w:t>
      </w:r>
      <w:proofErr w:type="spellStart"/>
      <w:r>
        <w:rPr>
          <w:b w:val="0"/>
          <w:bCs w:val="0"/>
        </w:rPr>
        <w:t>держкредитування</w:t>
      </w:r>
      <w:proofErr w:type="spellEnd"/>
      <w:r>
        <w:rPr>
          <w:b w:val="0"/>
          <w:bCs w:val="0"/>
        </w:rPr>
        <w:t xml:space="preserve"> молодіжного житлобудівництва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програми міжнародного освітнього обміну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підвищення студентської стипендії до 75% аспірантської, у розмірі мінімальної зарплати сиротам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Збереження неповторної природи Карпат Екологічна безпека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науковий і політико-правовий супровід сталого розвитку Прикарпаття, контроль охорони, використання лісів, врахування думки мешканців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Програма розвитку </w:t>
      </w:r>
      <w:proofErr w:type="spellStart"/>
      <w:r>
        <w:rPr>
          <w:b w:val="0"/>
          <w:bCs w:val="0"/>
        </w:rPr>
        <w:t>екологобезпечної</w:t>
      </w:r>
      <w:proofErr w:type="spellEnd"/>
      <w:r>
        <w:rPr>
          <w:b w:val="0"/>
          <w:bCs w:val="0"/>
        </w:rPr>
        <w:t xml:space="preserve"> енергетики Прикарпаття замість малих ГЕС, їх екологічна експертиза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виконання Державної цільової програми комплексного протипаводкового захисту в басейнах рік Дністер, Прут, </w:t>
      </w:r>
      <w:proofErr w:type="spellStart"/>
      <w:r>
        <w:rPr>
          <w:b w:val="0"/>
          <w:bCs w:val="0"/>
        </w:rPr>
        <w:t>Сирет</w:t>
      </w:r>
      <w:proofErr w:type="spellEnd"/>
      <w:r>
        <w:rPr>
          <w:b w:val="0"/>
          <w:bCs w:val="0"/>
        </w:rPr>
        <w:t>, інших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охорона рік від забруднення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регіональна програма будівництва доріг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спорудження регіонального </w:t>
      </w:r>
      <w:proofErr w:type="spellStart"/>
      <w:r>
        <w:rPr>
          <w:b w:val="0"/>
          <w:bCs w:val="0"/>
        </w:rPr>
        <w:t>сміттєпереробного</w:t>
      </w:r>
      <w:proofErr w:type="spellEnd"/>
      <w:r>
        <w:rPr>
          <w:b w:val="0"/>
          <w:bCs w:val="0"/>
        </w:rPr>
        <w:t xml:space="preserve"> заводу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недопущення спекулятивного відчуження землі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ухвалення Екологічного кодексу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Екологічна Конституція Землі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Утвердження соціальної справедливості – міцна держава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повернення заощаджень громадян, участь у держкомісії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держдопомога</w:t>
      </w:r>
      <w:proofErr w:type="spellEnd"/>
      <w:r>
        <w:rPr>
          <w:b w:val="0"/>
          <w:bCs w:val="0"/>
        </w:rPr>
        <w:t xml:space="preserve"> сім</w:t>
      </w:r>
      <w:r>
        <w:rPr>
          <w:b w:val="0"/>
          <w:bCs w:val="0"/>
          <w:lang w:val="ru-RU"/>
        </w:rPr>
        <w:t>’</w:t>
      </w:r>
      <w:r>
        <w:rPr>
          <w:b w:val="0"/>
          <w:bCs w:val="0"/>
        </w:rPr>
        <w:t>ям, інвалідам автотранспорт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обов</w:t>
      </w:r>
      <w:r>
        <w:rPr>
          <w:b w:val="0"/>
          <w:bCs w:val="0"/>
          <w:lang w:val="ru-RU"/>
        </w:rPr>
        <w:t>’</w:t>
      </w:r>
      <w:proofErr w:type="spellStart"/>
      <w:r>
        <w:rPr>
          <w:b w:val="0"/>
          <w:bCs w:val="0"/>
        </w:rPr>
        <w:t>язкове</w:t>
      </w:r>
      <w:proofErr w:type="spellEnd"/>
      <w:r>
        <w:rPr>
          <w:b w:val="0"/>
          <w:bCs w:val="0"/>
        </w:rPr>
        <w:t xml:space="preserve"> безоплатне медобслуговування, </w:t>
      </w:r>
      <w:proofErr w:type="spellStart"/>
      <w:r>
        <w:rPr>
          <w:b w:val="0"/>
          <w:bCs w:val="0"/>
        </w:rPr>
        <w:t>медстрахування</w:t>
      </w:r>
      <w:proofErr w:type="spellEnd"/>
      <w:r>
        <w:rPr>
          <w:b w:val="0"/>
          <w:bCs w:val="0"/>
        </w:rPr>
        <w:t xml:space="preserve">, якість </w:t>
      </w:r>
      <w:proofErr w:type="spellStart"/>
      <w:r>
        <w:rPr>
          <w:b w:val="0"/>
          <w:bCs w:val="0"/>
        </w:rPr>
        <w:t>медпослуг</w:t>
      </w:r>
      <w:proofErr w:type="spellEnd"/>
      <w:r>
        <w:rPr>
          <w:b w:val="0"/>
          <w:bCs w:val="0"/>
        </w:rPr>
        <w:t xml:space="preserve"> незалежно від майнового стану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вирівнювання умов, своєчасність оплати праці, справедливі пенсії, врахування трудового стажу, чиновникам нарівні з громадянами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гідне соціальне обслуговування інвалідів, ветеранів війни, праці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підтримка українського культурного продукту,представників української культури, оплата їх праці нарівні закордонних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скасування податків на українську книгу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</w:p>
    <w:p w:rsidR="00023259" w:rsidRDefault="00023259" w:rsidP="00023259">
      <w:pPr>
        <w:pStyle w:val="2"/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Добробут через економічні перетворення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утвердження економічного патріотизму, українська квота у міжнародній економіці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створення середнього класу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</w:rPr>
        <w:t>формування окрім державного соціального бюджету на основі відрахувань диференціальної ренти за використання природних ресурсів для промислових потреб шляхом її відщеплення від існуючих податків</w:t>
      </w:r>
      <w:r>
        <w:rPr>
          <w:b w:val="0"/>
          <w:bCs w:val="0"/>
        </w:rPr>
        <w:t xml:space="preserve"> </w:t>
      </w:r>
    </w:p>
    <w:p w:rsidR="00023259" w:rsidRDefault="00023259" w:rsidP="00023259">
      <w:pPr>
        <w:pStyle w:val="2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Аграрн</w:t>
      </w:r>
      <w:r w:rsidR="00152492">
        <w:rPr>
          <w:b w:val="0"/>
          <w:bCs w:val="0"/>
        </w:rPr>
        <w:t>ий</w:t>
      </w:r>
      <w:r>
        <w:rPr>
          <w:b w:val="0"/>
          <w:bCs w:val="0"/>
        </w:rPr>
        <w:t xml:space="preserve"> кодекс</w:t>
      </w:r>
      <w:r w:rsidR="00152492">
        <w:rPr>
          <w:b w:val="0"/>
          <w:bCs w:val="0"/>
        </w:rPr>
        <w:t xml:space="preserve"> України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недопущення ревізії, контроль виконання розробленого з моєю участю Закону «Про статус гірських населених пунктів» 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залучення інвестицій, нові робочі місця, </w:t>
      </w:r>
      <w:r>
        <w:rPr>
          <w:rFonts w:ascii="Times New Roman" w:hAnsi="Times New Roman"/>
          <w:sz w:val="28"/>
          <w:szCs w:val="28"/>
        </w:rPr>
        <w:t>розвиток переробної і туристичної галузі</w:t>
      </w:r>
      <w:r>
        <w:rPr>
          <w:rFonts w:ascii="Times New Roman" w:hAnsi="Times New Roman"/>
          <w:bCs/>
          <w:sz w:val="28"/>
          <w:szCs w:val="28"/>
        </w:rPr>
        <w:t xml:space="preserve"> Прикарпаття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співпраця з місцевими радами, держадміністраціями, вирішення за їх поданням питань освіти, медицини, інших при формуванні бюджету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про захист власності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зниження податків 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спільні українсько-польські, словацькі, румунські семінари підприємців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Справедливе суспільство через справедливу владу 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владу на службу людині в авторський проект Конституції України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ліквідація депутатської недоторканності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персональне голосування депутатів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Кодексу етики суддів</w:t>
      </w:r>
    </w:p>
    <w:p w:rsidR="00023259" w:rsidRDefault="00023259" w:rsidP="00023259">
      <w:pPr>
        <w:pStyle w:val="a3"/>
        <w:ind w:left="0" w:firstLine="567"/>
        <w:jc w:val="both"/>
        <w:rPr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запровадження мирових судів, суду присяжних, виборності суддів </w:t>
      </w:r>
      <w:proofErr w:type="spellStart"/>
      <w:r>
        <w:rPr>
          <w:rFonts w:ascii="Times New Roman" w:hAnsi="Times New Roman"/>
          <w:sz w:val="28"/>
          <w:szCs w:val="28"/>
        </w:rPr>
        <w:t>райміськсудів</w:t>
      </w:r>
      <w:proofErr w:type="spellEnd"/>
      <w:r>
        <w:rPr>
          <w:b/>
          <w:bCs/>
        </w:rPr>
        <w:t xml:space="preserve"> 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скасування кримінальної відповідальності за малозначні злочини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боротьба </w:t>
      </w:r>
      <w:r>
        <w:rPr>
          <w:rFonts w:ascii="Times New Roman" w:hAnsi="Times New Roman"/>
          <w:bCs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корупці</w:t>
      </w:r>
      <w:r>
        <w:rPr>
          <w:rFonts w:ascii="Times New Roman" w:hAnsi="Times New Roman"/>
          <w:bCs/>
          <w:sz w:val="28"/>
          <w:szCs w:val="28"/>
        </w:rPr>
        <w:t>єю</w:t>
      </w:r>
    </w:p>
    <w:p w:rsidR="00023259" w:rsidRDefault="00023259" w:rsidP="000232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громадськ</w:t>
      </w:r>
      <w:r w:rsidR="001524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професійна, моральна атестація держслужбовців</w:t>
      </w:r>
    </w:p>
    <w:p w:rsidR="00300B29" w:rsidRDefault="00300B29"/>
    <w:sectPr w:rsidR="0030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33"/>
    <w:rsid w:val="00023259"/>
    <w:rsid w:val="000674F7"/>
    <w:rsid w:val="00152492"/>
    <w:rsid w:val="00167F3E"/>
    <w:rsid w:val="00300B29"/>
    <w:rsid w:val="00DE0BD8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23259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23259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02325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23259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23259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023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2529</Words>
  <Characters>1442</Characters>
  <Application>Microsoft Office Word</Application>
  <DocSecurity>0</DocSecurity>
  <Lines>12</Lines>
  <Paragraphs>7</Paragraphs>
  <ScaleCrop>false</ScaleCrop>
  <Company> 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Еко</cp:lastModifiedBy>
  <cp:revision>7</cp:revision>
  <dcterms:created xsi:type="dcterms:W3CDTF">2012-08-09T19:36:00Z</dcterms:created>
  <dcterms:modified xsi:type="dcterms:W3CDTF">2012-08-11T13:14:00Z</dcterms:modified>
</cp:coreProperties>
</file>