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56" w:rsidRPr="00060A45" w:rsidRDefault="000E2256" w:rsidP="000E225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0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Передвиборна програма кандидата у народні депутати України </w:t>
      </w:r>
      <w:r w:rsidR="00BA4486" w:rsidRPr="00BA448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060A45">
        <w:rPr>
          <w:rFonts w:ascii="Times New Roman" w:hAnsi="Times New Roman" w:cs="Times New Roman"/>
          <w:b/>
          <w:sz w:val="28"/>
          <w:szCs w:val="28"/>
          <w:lang w:val="uk-UA"/>
        </w:rPr>
        <w:t>одноман</w:t>
      </w:r>
      <w:r w:rsidR="00BA4486">
        <w:rPr>
          <w:rFonts w:ascii="Times New Roman" w:hAnsi="Times New Roman" w:cs="Times New Roman"/>
          <w:b/>
          <w:sz w:val="28"/>
          <w:szCs w:val="28"/>
          <w:lang w:val="uk-UA"/>
        </w:rPr>
        <w:t>да</w:t>
      </w:r>
      <w:r w:rsidRPr="00060A45">
        <w:rPr>
          <w:rFonts w:ascii="Times New Roman" w:hAnsi="Times New Roman" w:cs="Times New Roman"/>
          <w:b/>
          <w:sz w:val="28"/>
          <w:szCs w:val="28"/>
          <w:lang w:val="uk-UA"/>
        </w:rPr>
        <w:t>тному виборчому окрузі № 219 на чергових виборах народних депутатів України 28</w:t>
      </w:r>
      <w:r w:rsidR="00BA4486">
        <w:rPr>
          <w:rFonts w:ascii="Times New Roman" w:hAnsi="Times New Roman" w:cs="Times New Roman"/>
          <w:b/>
          <w:sz w:val="28"/>
          <w:szCs w:val="28"/>
          <w:lang w:val="uk-UA"/>
        </w:rPr>
        <w:t>жовтня 2012</w:t>
      </w:r>
    </w:p>
    <w:p w:rsidR="000E2256" w:rsidRPr="00060A45" w:rsidRDefault="000E2256" w:rsidP="000E225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60A45">
        <w:rPr>
          <w:rFonts w:ascii="Times New Roman" w:hAnsi="Times New Roman" w:cs="Times New Roman"/>
          <w:b/>
          <w:sz w:val="28"/>
          <w:szCs w:val="28"/>
          <w:lang w:val="uk-UA"/>
        </w:rPr>
        <w:t>Курбацьк</w:t>
      </w:r>
      <w:r w:rsidR="00BA4486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proofErr w:type="spellEnd"/>
      <w:r w:rsidRPr="00060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Нін</w:t>
      </w:r>
      <w:r w:rsidR="00BA448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060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Іванівн</w:t>
      </w:r>
      <w:r w:rsidR="00BA448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:rsidR="000E2256" w:rsidRPr="00EB3BD6" w:rsidRDefault="00EB3BD6" w:rsidP="00113284">
      <w:pPr>
        <w:rPr>
          <w:rFonts w:ascii="Times New Roman" w:hAnsi="Times New Roman" w:cs="Times New Roman"/>
          <w:lang w:val="uk-UA"/>
        </w:rPr>
      </w:pPr>
      <w:r w:rsidRPr="00EB3BD6">
        <w:rPr>
          <w:rFonts w:ascii="Times New Roman" w:hAnsi="Times New Roman" w:cs="Times New Roman"/>
          <w:sz w:val="28"/>
          <w:szCs w:val="28"/>
        </w:rPr>
        <w:t>Як кандидат в народні депутати України</w:t>
      </w:r>
      <w:r w:rsidRPr="00EB3B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B13C8" w:rsidRPr="003B13C8">
        <w:rPr>
          <w:rFonts w:ascii="Times New Roman" w:hAnsi="Times New Roman" w:cs="Times New Roman"/>
          <w:sz w:val="28"/>
          <w:szCs w:val="28"/>
        </w:rPr>
        <w:t>я буду</w:t>
      </w:r>
      <w:r w:rsidR="003B13C8" w:rsidRPr="009D37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B3BD6">
        <w:rPr>
          <w:rFonts w:ascii="Times New Roman" w:hAnsi="Times New Roman" w:cs="Times New Roman"/>
          <w:sz w:val="28"/>
          <w:szCs w:val="28"/>
        </w:rPr>
        <w:t xml:space="preserve">працювати </w:t>
      </w:r>
      <w:proofErr w:type="gramStart"/>
      <w:r w:rsidRPr="00EB3BD6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EB3BD6">
        <w:rPr>
          <w:rFonts w:ascii="Times New Roman" w:hAnsi="Times New Roman" w:cs="Times New Roman"/>
          <w:sz w:val="28"/>
          <w:szCs w:val="28"/>
        </w:rPr>
        <w:t>:</w:t>
      </w:r>
    </w:p>
    <w:p w:rsidR="00113284" w:rsidRPr="00BA4486" w:rsidRDefault="00113284" w:rsidP="000E225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0A45">
        <w:rPr>
          <w:rFonts w:ascii="Times New Roman" w:hAnsi="Times New Roman" w:cs="Times New Roman"/>
          <w:i/>
          <w:sz w:val="28"/>
          <w:szCs w:val="28"/>
          <w:lang w:val="uk-UA"/>
        </w:rPr>
        <w:t>Промисловіст</w:t>
      </w:r>
      <w:r w:rsidR="00BA4486">
        <w:rPr>
          <w:rFonts w:ascii="Times New Roman" w:hAnsi="Times New Roman" w:cs="Times New Roman"/>
          <w:i/>
          <w:sz w:val="28"/>
          <w:szCs w:val="28"/>
          <w:lang w:val="uk-UA"/>
        </w:rPr>
        <w:t>ю</w:t>
      </w:r>
      <w:r w:rsidRPr="00060A45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13284" w:rsidRPr="00BA4486" w:rsidRDefault="00BA4486" w:rsidP="00060A4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Сприяння з</w:t>
      </w:r>
      <w:r w:rsidR="00113284" w:rsidRPr="00060A45">
        <w:rPr>
          <w:rFonts w:ascii="Times New Roman" w:hAnsi="Times New Roman" w:cs="Times New Roman"/>
          <w:sz w:val="28"/>
          <w:szCs w:val="28"/>
          <w:lang w:val="uk-UA"/>
        </w:rPr>
        <w:t>більшенн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13284" w:rsidRPr="00060A45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ефективності керівництва підприємствами всіх форм власності, модернізаці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113284" w:rsidRPr="00060A45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виробництва, впровадженн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13284" w:rsidRPr="00060A45">
        <w:rPr>
          <w:rFonts w:ascii="Times New Roman" w:hAnsi="Times New Roman" w:cs="Times New Roman"/>
          <w:sz w:val="28"/>
          <w:szCs w:val="28"/>
          <w:lang w:val="uk-UA"/>
        </w:rPr>
        <w:t xml:space="preserve"> новітніх технологій, нарощуванн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13284" w:rsidRPr="00060A45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виробництва, збільшенн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13284" w:rsidRPr="00060A45">
        <w:rPr>
          <w:rFonts w:ascii="Times New Roman" w:hAnsi="Times New Roman" w:cs="Times New Roman"/>
          <w:sz w:val="28"/>
          <w:szCs w:val="28"/>
          <w:lang w:val="uk-UA"/>
        </w:rPr>
        <w:t xml:space="preserve"> числа працівників,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виконанню</w:t>
      </w:r>
      <w:r w:rsidR="00113284" w:rsidRPr="00060A45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зобов’язань, дотриманн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13284" w:rsidRPr="00060A45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екологічних норм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крім того </w:t>
      </w:r>
      <w:r w:rsidR="00113284" w:rsidRPr="00060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13284" w:rsidRPr="00BA4486">
        <w:rPr>
          <w:rFonts w:ascii="Times New Roman" w:hAnsi="Times New Roman" w:cs="Times New Roman"/>
          <w:sz w:val="28"/>
          <w:szCs w:val="28"/>
          <w:lang w:val="uk-UA"/>
        </w:rPr>
        <w:t>прияти покращенню інвестиційного клімату</w:t>
      </w:r>
      <w:r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113284" w:rsidRPr="00BA4486">
        <w:rPr>
          <w:rFonts w:ascii="Times New Roman" w:hAnsi="Times New Roman" w:cs="Times New Roman"/>
          <w:sz w:val="28"/>
          <w:szCs w:val="28"/>
          <w:lang w:val="uk-UA"/>
        </w:rPr>
        <w:t>творенн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13284" w:rsidRPr="00BA4486">
        <w:rPr>
          <w:rFonts w:ascii="Times New Roman" w:hAnsi="Times New Roman" w:cs="Times New Roman"/>
          <w:sz w:val="28"/>
          <w:szCs w:val="28"/>
          <w:lang w:val="uk-UA"/>
        </w:rPr>
        <w:t xml:space="preserve"> нових робочих місць.</w:t>
      </w:r>
    </w:p>
    <w:p w:rsidR="00113284" w:rsidRPr="00060A45" w:rsidRDefault="00113284" w:rsidP="000E22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45">
        <w:rPr>
          <w:rFonts w:ascii="Times New Roman" w:hAnsi="Times New Roman" w:cs="Times New Roman"/>
          <w:i/>
          <w:sz w:val="28"/>
          <w:szCs w:val="28"/>
        </w:rPr>
        <w:t>Сфер</w:t>
      </w:r>
      <w:proofErr w:type="spellStart"/>
      <w:r w:rsidR="00BA4486">
        <w:rPr>
          <w:rFonts w:ascii="Times New Roman" w:hAnsi="Times New Roman" w:cs="Times New Roman"/>
          <w:i/>
          <w:sz w:val="28"/>
          <w:szCs w:val="28"/>
          <w:lang w:val="uk-UA"/>
        </w:rPr>
        <w:t>ою</w:t>
      </w:r>
      <w:proofErr w:type="spellEnd"/>
      <w:r w:rsidRPr="00060A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0A45">
        <w:rPr>
          <w:rFonts w:ascii="Times New Roman" w:hAnsi="Times New Roman" w:cs="Times New Roman"/>
          <w:i/>
          <w:sz w:val="28"/>
          <w:szCs w:val="28"/>
        </w:rPr>
        <w:t>послуг</w:t>
      </w:r>
      <w:proofErr w:type="spellEnd"/>
      <w:r w:rsidRPr="00060A45">
        <w:rPr>
          <w:rFonts w:ascii="Times New Roman" w:hAnsi="Times New Roman" w:cs="Times New Roman"/>
          <w:i/>
          <w:sz w:val="28"/>
          <w:szCs w:val="28"/>
        </w:rPr>
        <w:t>.</w:t>
      </w:r>
    </w:p>
    <w:p w:rsidR="000E2256" w:rsidRPr="00BA4486" w:rsidRDefault="00113284" w:rsidP="0072142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A45">
        <w:rPr>
          <w:rFonts w:ascii="Times New Roman" w:hAnsi="Times New Roman" w:cs="Times New Roman"/>
          <w:sz w:val="28"/>
          <w:szCs w:val="28"/>
        </w:rPr>
        <w:t xml:space="preserve">Система пасажирських перевезеннь повинна бути максимально зручною для населення та перевізників. Створення та робота </w:t>
      </w:r>
      <w:proofErr w:type="gramStart"/>
      <w:r w:rsidRPr="00060A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60A45">
        <w:rPr>
          <w:rFonts w:ascii="Times New Roman" w:hAnsi="Times New Roman" w:cs="Times New Roman"/>
          <w:sz w:val="28"/>
          <w:szCs w:val="28"/>
        </w:rPr>
        <w:t xml:space="preserve">ідприємств харчової, сервісної та інших напрямків повинна отримувати </w:t>
      </w:r>
      <w:r w:rsidR="00BA4486">
        <w:rPr>
          <w:rFonts w:ascii="Times New Roman" w:hAnsi="Times New Roman" w:cs="Times New Roman"/>
          <w:sz w:val="28"/>
          <w:szCs w:val="28"/>
          <w:lang w:val="uk-UA"/>
        </w:rPr>
        <w:t>пільги та компенсації, регламентовані законодавством.</w:t>
      </w:r>
    </w:p>
    <w:p w:rsidR="00113284" w:rsidRPr="00060A45" w:rsidRDefault="00113284" w:rsidP="000E2256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60A45">
        <w:rPr>
          <w:rFonts w:ascii="Times New Roman" w:hAnsi="Times New Roman" w:cs="Times New Roman"/>
          <w:i/>
          <w:sz w:val="28"/>
          <w:szCs w:val="28"/>
        </w:rPr>
        <w:t>Туристичн</w:t>
      </w:r>
      <w:r w:rsidR="00BA4486">
        <w:rPr>
          <w:rFonts w:ascii="Times New Roman" w:hAnsi="Times New Roman" w:cs="Times New Roman"/>
          <w:i/>
          <w:sz w:val="28"/>
          <w:szCs w:val="28"/>
          <w:lang w:val="uk-UA"/>
        </w:rPr>
        <w:t>ій</w:t>
      </w:r>
      <w:proofErr w:type="spellEnd"/>
      <w:r w:rsidR="00BA448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A4486">
        <w:rPr>
          <w:rFonts w:ascii="Times New Roman" w:hAnsi="Times New Roman" w:cs="Times New Roman"/>
          <w:i/>
          <w:sz w:val="28"/>
          <w:szCs w:val="28"/>
        </w:rPr>
        <w:t>галуз</w:t>
      </w:r>
      <w:proofErr w:type="spellEnd"/>
      <w:r w:rsidR="00BA4486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060A45">
        <w:rPr>
          <w:rFonts w:ascii="Times New Roman" w:hAnsi="Times New Roman" w:cs="Times New Roman"/>
          <w:i/>
          <w:sz w:val="28"/>
          <w:szCs w:val="28"/>
        </w:rPr>
        <w:t>.</w:t>
      </w:r>
    </w:p>
    <w:p w:rsidR="00113284" w:rsidRPr="00060A45" w:rsidRDefault="00113284" w:rsidP="007214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A45">
        <w:rPr>
          <w:rFonts w:ascii="Times New Roman" w:hAnsi="Times New Roman" w:cs="Times New Roman"/>
          <w:sz w:val="28"/>
          <w:szCs w:val="28"/>
        </w:rPr>
        <w:t xml:space="preserve">Розвивати туристичну промисловість, як </w:t>
      </w:r>
      <w:proofErr w:type="gramStart"/>
      <w:r w:rsidRPr="00060A4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060A45">
        <w:rPr>
          <w:rFonts w:ascii="Times New Roman" w:hAnsi="Times New Roman" w:cs="Times New Roman"/>
          <w:sz w:val="28"/>
          <w:szCs w:val="28"/>
        </w:rPr>
        <w:t>іоритетну галузь, добитися більшого фінансування державою проектів розвитку туризму та залучення.</w:t>
      </w:r>
    </w:p>
    <w:p w:rsidR="00113284" w:rsidRPr="00060A45" w:rsidRDefault="00113284" w:rsidP="000E225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0A45">
        <w:rPr>
          <w:rFonts w:ascii="Times New Roman" w:hAnsi="Times New Roman" w:cs="Times New Roman"/>
          <w:i/>
          <w:sz w:val="28"/>
          <w:szCs w:val="28"/>
        </w:rPr>
        <w:t>Енергети</w:t>
      </w:r>
      <w:r w:rsidR="00BA4486">
        <w:rPr>
          <w:rFonts w:ascii="Times New Roman" w:hAnsi="Times New Roman" w:cs="Times New Roman"/>
          <w:i/>
          <w:sz w:val="28"/>
          <w:szCs w:val="28"/>
          <w:lang w:val="uk-UA"/>
        </w:rPr>
        <w:t>ці</w:t>
      </w:r>
      <w:r w:rsidRPr="00060A45">
        <w:rPr>
          <w:rFonts w:ascii="Times New Roman" w:hAnsi="Times New Roman" w:cs="Times New Roman"/>
          <w:i/>
          <w:sz w:val="28"/>
          <w:szCs w:val="28"/>
        </w:rPr>
        <w:t>.</w:t>
      </w:r>
    </w:p>
    <w:p w:rsidR="00113284" w:rsidRDefault="00113284" w:rsidP="008B000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A45">
        <w:rPr>
          <w:rFonts w:ascii="Times New Roman" w:hAnsi="Times New Roman" w:cs="Times New Roman"/>
          <w:sz w:val="28"/>
          <w:szCs w:val="28"/>
        </w:rPr>
        <w:t xml:space="preserve">Розробити та </w:t>
      </w:r>
      <w:proofErr w:type="spellStart"/>
      <w:r w:rsidRPr="00060A45">
        <w:rPr>
          <w:rFonts w:ascii="Times New Roman" w:hAnsi="Times New Roman" w:cs="Times New Roman"/>
          <w:sz w:val="28"/>
          <w:szCs w:val="28"/>
        </w:rPr>
        <w:t>впровадити</w:t>
      </w:r>
      <w:proofErr w:type="spellEnd"/>
      <w:r w:rsidRPr="00060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A45">
        <w:rPr>
          <w:rFonts w:ascii="Times New Roman" w:hAnsi="Times New Roman" w:cs="Times New Roman"/>
          <w:sz w:val="28"/>
          <w:szCs w:val="28"/>
        </w:rPr>
        <w:t>новітні</w:t>
      </w:r>
      <w:proofErr w:type="spellEnd"/>
      <w:r w:rsidRPr="00060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A45">
        <w:rPr>
          <w:rFonts w:ascii="Times New Roman" w:hAnsi="Times New Roman" w:cs="Times New Roman"/>
          <w:sz w:val="28"/>
          <w:szCs w:val="28"/>
        </w:rPr>
        <w:t>енергозберіга</w:t>
      </w:r>
      <w:r w:rsidR="00BA4486">
        <w:rPr>
          <w:rFonts w:ascii="Times New Roman" w:hAnsi="Times New Roman" w:cs="Times New Roman"/>
          <w:sz w:val="28"/>
          <w:szCs w:val="28"/>
          <w:lang w:val="uk-UA"/>
        </w:rPr>
        <w:t>ючі</w:t>
      </w:r>
      <w:proofErr w:type="spellEnd"/>
      <w:r w:rsidRPr="00060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A45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060A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60A45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060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A45">
        <w:rPr>
          <w:rFonts w:ascii="Times New Roman" w:hAnsi="Times New Roman" w:cs="Times New Roman"/>
          <w:sz w:val="28"/>
          <w:szCs w:val="28"/>
        </w:rPr>
        <w:t>галузях</w:t>
      </w:r>
      <w:proofErr w:type="spellEnd"/>
      <w:r w:rsidRPr="00060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A45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060A45">
        <w:rPr>
          <w:rFonts w:ascii="Times New Roman" w:hAnsi="Times New Roman" w:cs="Times New Roman"/>
          <w:sz w:val="28"/>
          <w:szCs w:val="28"/>
        </w:rPr>
        <w:t xml:space="preserve">. Перейти на контрольно-теплові прилади </w:t>
      </w:r>
      <w:proofErr w:type="gramStart"/>
      <w:r w:rsidRPr="00060A45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060A45">
        <w:rPr>
          <w:rFonts w:ascii="Times New Roman" w:hAnsi="Times New Roman" w:cs="Times New Roman"/>
          <w:sz w:val="28"/>
          <w:szCs w:val="28"/>
        </w:rPr>
        <w:t xml:space="preserve">іку спожитих енергоносіїв. Впровадити програму розвитку альтернативної енергетики: біогаз, вітрова та </w:t>
      </w:r>
      <w:proofErr w:type="spellStart"/>
      <w:r w:rsidRPr="00060A45">
        <w:rPr>
          <w:rFonts w:ascii="Times New Roman" w:hAnsi="Times New Roman" w:cs="Times New Roman"/>
          <w:sz w:val="28"/>
          <w:szCs w:val="28"/>
        </w:rPr>
        <w:t>сонячна</w:t>
      </w:r>
      <w:proofErr w:type="spellEnd"/>
      <w:r w:rsidRPr="00060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A45">
        <w:rPr>
          <w:rFonts w:ascii="Times New Roman" w:hAnsi="Times New Roman" w:cs="Times New Roman"/>
          <w:sz w:val="28"/>
          <w:szCs w:val="28"/>
        </w:rPr>
        <w:t>електроенергія</w:t>
      </w:r>
      <w:proofErr w:type="spellEnd"/>
      <w:r w:rsidRPr="00060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A4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60A45">
        <w:rPr>
          <w:rFonts w:ascii="Times New Roman" w:hAnsi="Times New Roman" w:cs="Times New Roman"/>
          <w:sz w:val="28"/>
          <w:szCs w:val="28"/>
        </w:rPr>
        <w:t>.</w:t>
      </w:r>
    </w:p>
    <w:p w:rsidR="00682FF6" w:rsidRPr="00682FF6" w:rsidRDefault="00682FF6" w:rsidP="008B000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44" w:type="dxa"/>
        <w:tblInd w:w="-176" w:type="dxa"/>
        <w:tblLayout w:type="fixed"/>
        <w:tblLook w:val="0000"/>
      </w:tblPr>
      <w:tblGrid>
        <w:gridCol w:w="4604"/>
        <w:gridCol w:w="601"/>
        <w:gridCol w:w="1739"/>
        <w:gridCol w:w="284"/>
        <w:gridCol w:w="2416"/>
      </w:tblGrid>
      <w:tr w:rsidR="00046F6C" w:rsidRPr="00060A45" w:rsidTr="00046F6C"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046F6C" w:rsidRPr="00060A45" w:rsidRDefault="00046F6C" w:rsidP="00C95FC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0A45">
              <w:rPr>
                <w:rFonts w:ascii="Times New Roman" w:hAnsi="Times New Roman" w:cs="Times New Roman"/>
                <w:sz w:val="28"/>
                <w:szCs w:val="28"/>
              </w:rPr>
              <w:t>"___" ____________ 2012 року</w:t>
            </w:r>
            <w:r w:rsidRPr="00060A4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customMarkFollows="1" w:id="1"/>
              <w:t>****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046F6C" w:rsidRPr="00060A45" w:rsidRDefault="00046F6C" w:rsidP="00C9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F6C" w:rsidRDefault="00046F6C" w:rsidP="00C95F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  <w:p w:rsidR="00682FF6" w:rsidRPr="00382B58" w:rsidRDefault="00682FF6" w:rsidP="00C95F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6F6C" w:rsidRPr="00060A45" w:rsidRDefault="00046F6C" w:rsidP="00C95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F6C" w:rsidRPr="00060A45" w:rsidRDefault="00046F6C" w:rsidP="00C95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F6C" w:rsidRPr="00060A45" w:rsidTr="00046F6C"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046F6C" w:rsidRPr="00060A45" w:rsidRDefault="00046F6C" w:rsidP="00046F6C">
            <w:pP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046F6C" w:rsidRPr="00060A45" w:rsidRDefault="00046F6C" w:rsidP="00C95FC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F6C" w:rsidRPr="00060A45" w:rsidRDefault="00046F6C" w:rsidP="00C95F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060A45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(</w:t>
            </w:r>
            <w:proofErr w:type="gramStart"/>
            <w:r w:rsidRPr="00060A45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п</w:t>
            </w:r>
            <w:proofErr w:type="gramEnd"/>
            <w:r w:rsidRPr="00060A45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6F6C" w:rsidRPr="00060A45" w:rsidRDefault="00046F6C" w:rsidP="00C95F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F6C" w:rsidRPr="00060A45" w:rsidRDefault="00046F6C" w:rsidP="00C95F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060A45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(</w:t>
            </w:r>
            <w:proofErr w:type="gramStart"/>
            <w:r w:rsidRPr="00060A45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пр</w:t>
            </w:r>
            <w:proofErr w:type="gramEnd"/>
            <w:r w:rsidRPr="00060A45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ізвище та ініціали)</w:t>
            </w:r>
          </w:p>
        </w:tc>
      </w:tr>
    </w:tbl>
    <w:p w:rsidR="00BA4486" w:rsidRDefault="00BA4486" w:rsidP="00BA44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2B58" w:rsidRDefault="00382B58" w:rsidP="00BA44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2B58" w:rsidRDefault="00382B58" w:rsidP="00BA44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2B58" w:rsidRDefault="00382B58" w:rsidP="00BA44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2B58" w:rsidRDefault="00382B58" w:rsidP="00BA44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2B58" w:rsidRDefault="00382B58" w:rsidP="00BA44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2B58" w:rsidRDefault="00382B58" w:rsidP="00BA44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2B58" w:rsidRPr="008B000A" w:rsidRDefault="00382B58" w:rsidP="00BA44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08A7" w:rsidRPr="008B000A" w:rsidRDefault="009B08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B08A7" w:rsidRPr="008B000A" w:rsidSect="0013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CD3" w:rsidRDefault="00985CD3" w:rsidP="00046F6C">
      <w:pPr>
        <w:spacing w:after="0" w:line="240" w:lineRule="auto"/>
      </w:pPr>
      <w:r>
        <w:separator/>
      </w:r>
    </w:p>
  </w:endnote>
  <w:endnote w:type="continuationSeparator" w:id="0">
    <w:p w:rsidR="00985CD3" w:rsidRDefault="00985CD3" w:rsidP="0004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CD3" w:rsidRDefault="00985CD3" w:rsidP="00046F6C">
      <w:pPr>
        <w:spacing w:after="0" w:line="240" w:lineRule="auto"/>
      </w:pPr>
      <w:r>
        <w:separator/>
      </w:r>
    </w:p>
  </w:footnote>
  <w:footnote w:type="continuationSeparator" w:id="0">
    <w:p w:rsidR="00985CD3" w:rsidRDefault="00985CD3" w:rsidP="00046F6C">
      <w:pPr>
        <w:spacing w:after="0" w:line="240" w:lineRule="auto"/>
      </w:pPr>
      <w:r>
        <w:continuationSeparator/>
      </w:r>
    </w:p>
  </w:footnote>
  <w:footnote w:id="1">
    <w:p w:rsidR="00046F6C" w:rsidRPr="00382B58" w:rsidRDefault="00046F6C" w:rsidP="00382B58">
      <w:pPr>
        <w:pStyle w:val="a3"/>
        <w:rPr>
          <w:szCs w:val="24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284"/>
    <w:rsid w:val="00046F6C"/>
    <w:rsid w:val="00060A45"/>
    <w:rsid w:val="000E2256"/>
    <w:rsid w:val="00113284"/>
    <w:rsid w:val="00135363"/>
    <w:rsid w:val="001C17F1"/>
    <w:rsid w:val="00382B58"/>
    <w:rsid w:val="003B13C8"/>
    <w:rsid w:val="00533D60"/>
    <w:rsid w:val="00682FF6"/>
    <w:rsid w:val="00721420"/>
    <w:rsid w:val="008B000A"/>
    <w:rsid w:val="00985CD3"/>
    <w:rsid w:val="009B08A7"/>
    <w:rsid w:val="009C3802"/>
    <w:rsid w:val="009F2794"/>
    <w:rsid w:val="00A54313"/>
    <w:rsid w:val="00B072AF"/>
    <w:rsid w:val="00B259D0"/>
    <w:rsid w:val="00BA4486"/>
    <w:rsid w:val="00DE2483"/>
    <w:rsid w:val="00E43994"/>
    <w:rsid w:val="00EB3BD6"/>
    <w:rsid w:val="00F06CC3"/>
    <w:rsid w:val="00F46004"/>
    <w:rsid w:val="00FD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46F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сноски Знак"/>
    <w:basedOn w:val="a0"/>
    <w:link w:val="a3"/>
    <w:semiHidden/>
    <w:rsid w:val="00046F6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basedOn w:val="a0"/>
    <w:semiHidden/>
    <w:rsid w:val="00046F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8774-74B3-4C94-B2D5-9148958E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183</Words>
  <Characters>1198</Characters>
  <Application>Microsoft Office Word</Application>
  <DocSecurity>0</DocSecurity>
  <Lines>46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F3S</dc:creator>
  <cp:keywords/>
  <dc:description/>
  <cp:lastModifiedBy>Asus F3S</cp:lastModifiedBy>
  <cp:revision>15</cp:revision>
  <cp:lastPrinted>2012-08-10T09:45:00Z</cp:lastPrinted>
  <dcterms:created xsi:type="dcterms:W3CDTF">2012-08-08T08:57:00Z</dcterms:created>
  <dcterms:modified xsi:type="dcterms:W3CDTF">2012-08-10T09:47:00Z</dcterms:modified>
</cp:coreProperties>
</file>