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65" w:rsidRPr="00DA7B19" w:rsidRDefault="00CD5764" w:rsidP="00516765">
      <w:pPr>
        <w:jc w:val="center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hAnsi="Times New Roman" w:cs="Times New Roman"/>
          <w:sz w:val="24"/>
          <w:szCs w:val="24"/>
        </w:rPr>
        <w:t>«</w:t>
      </w:r>
      <w:r w:rsidR="00967D9A" w:rsidRPr="00DA7B19">
        <w:rPr>
          <w:rFonts w:ascii="Times New Roman" w:hAnsi="Times New Roman" w:cs="Times New Roman"/>
          <w:sz w:val="24"/>
          <w:szCs w:val="24"/>
        </w:rPr>
        <w:t>Передвиборна програма кандидата у депутати в  одномандатному виборчому окру</w:t>
      </w:r>
      <w:r w:rsidR="00967389" w:rsidRPr="00DA7B19">
        <w:rPr>
          <w:rFonts w:ascii="Times New Roman" w:hAnsi="Times New Roman" w:cs="Times New Roman"/>
          <w:sz w:val="24"/>
          <w:szCs w:val="24"/>
        </w:rPr>
        <w:t>зі №</w:t>
      </w:r>
      <w:r w:rsidR="00F632B8">
        <w:rPr>
          <w:rFonts w:ascii="Times New Roman" w:hAnsi="Times New Roman" w:cs="Times New Roman"/>
          <w:sz w:val="24"/>
          <w:szCs w:val="24"/>
        </w:rPr>
        <w:t>186</w:t>
      </w:r>
      <w:bookmarkStart w:id="0" w:name="_GoBack"/>
      <w:bookmarkEnd w:id="0"/>
      <w:r w:rsidR="00967389" w:rsidRPr="00DA7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D9A" w:rsidRPr="00DA7B19">
        <w:rPr>
          <w:rFonts w:ascii="Times New Roman" w:hAnsi="Times New Roman" w:cs="Times New Roman"/>
          <w:sz w:val="24"/>
          <w:szCs w:val="24"/>
        </w:rPr>
        <w:t>Халупенка</w:t>
      </w:r>
      <w:proofErr w:type="spellEnd"/>
      <w:r w:rsidR="00967D9A" w:rsidRPr="00DA7B19">
        <w:rPr>
          <w:rFonts w:ascii="Times New Roman" w:hAnsi="Times New Roman" w:cs="Times New Roman"/>
          <w:sz w:val="24"/>
          <w:szCs w:val="24"/>
        </w:rPr>
        <w:t xml:space="preserve"> Дениса Миколайовича».</w:t>
      </w:r>
    </w:p>
    <w:p w:rsidR="00516765" w:rsidRPr="00DA7B19" w:rsidRDefault="00516765" w:rsidP="00516765">
      <w:pPr>
        <w:spacing w:after="36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Українська економіка потребує структурних реформ, щоб виробництво могло наповнити внутрішній ринок якісними товарами за помірною ціною, забезпечити експорт конкурентоздатної продукції, створити умови максимального сприяння малим і середнім підприємцям, оскільки саме ці люди, а не держава, створюють робочі місця, гарантують добробут своїх родин та найманих працівників, створюють основу сильної демократичної держави. Задля досягнення цієї мети необхідно: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>1.Сприяти розвитку українського виробництва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шляхом: обов'язкової пріоритетної закупівлі державними підприємствами та установами продукції українських товаровиробників; створення можливостей для їх довгострокового кредитування; просування української продукції.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>2. Обмежити зростання цін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через: підвищення ефективності </w:t>
      </w:r>
      <w:proofErr w:type="spellStart"/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енерго-</w:t>
      </w:r>
      <w:proofErr w:type="spellEnd"/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і ресурсозбереження українських товаровиробників; запобігання зловживанню монопольним становищем природних монополістів, забезпечення максимальних умов сприяння здоровій ринковій конкуренції.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 xml:space="preserve">3. Вирішити проблеми безробіття 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через: максимальне бюджетне, податкове, кредитне стимулювання внутрішнього виробництва та попиту на українські товари задля пожвавлення економіки і швидшого виходу з кризи; створення умов для розвитку малого і середнього бізнесу, що дає робочі місця; забезпечення стимулюючої функції податків; зниження податкового тиску; реформування механізму адміністрування та контролю за відшкодуванням податку на додану вартість; забезпечення сталості податкової системи, коли будь-яка зміна обсягу та умов сплати податків відбуватиметься не частіше, ніж раз на п'ять років; зміну умов подання звітності та оподаткування малих підприємств із запровадженням для них правил подання звітності один раз на рік та сплату податків не частіше двох разів на рік.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 xml:space="preserve">4. Реформувати енергетичну галузь та максимально сприяти 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енергозбереженню як найважливішій складовій всієї економічної політики держави, що передбачає відмову від неефективного бюджетного та перехресного субсидування в паливо-енергетичному комплексі, спрямування бюджетних коштів на адресну грошову допомогу соціально незахищеним верствам населення та фінансування модернізації енергетичних підприємств, житлово-комунальної сфери.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 xml:space="preserve">5. Забезпечити професійне управління державною власністю 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та приватизацію неефективних державних підприємств, окрім стратегічних, що пов'язані із гарантуванням національної безпеки.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>6. Гарантувати прозорість, ощадність, ефективність, адекватність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управління бюджетними коштами, що передбачає; дотримання принципу збалансованості, коли витрати відповідають доходам; відкритість вичерпної інформації щодо всіх доходів та витрат державного та місцевих бюджетів; закупівлю товарів та послуг за рахунок коштів державного та місцевих бюджетів виключно на відкритій тендерній основі; розрахунок місцевих бюджетів та обсягів міжбюджетних трансфертів на формульній основі, яка змінюватиметься не частіше одного разу на п'ять років; прив'язку конкретної податкової бази, зокрема податку на нерухомість, до наповнення місцевих бюджетів з метою фінансового забезпечення функцій органів місцевого самоврядування.</w:t>
      </w:r>
    </w:p>
    <w:p w:rsidR="00516765" w:rsidRPr="00DA7B19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>7. Вивести на новий рівень розвиток аграрного виробництва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шляхом: впровадження прозорих правил ресурсного забезпечення виробників сільськогосподарської продукції (у 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lastRenderedPageBreak/>
        <w:t>тому числі, особистих селянських господарств); забезпечення пільгового довгострокового кредитування, пов'язаного із закупівлею сучасної сільськогосподарської техніки та обладнання; сприяння держави у збуті продукції безпосередніми виробниками на внутрішньому та зовнішньому ринках, - в тому числі, на кооперативних засадах.</w:t>
      </w:r>
    </w:p>
    <w:p w:rsidR="00516765" w:rsidRDefault="00516765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</w:pP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  <w:r w:rsidRPr="00DA7B19"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  <w:t xml:space="preserve">8. Забезпечити розвиток сільської місцевості 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шляхом: сприяння ефективному використанню та збереженню родючості землі сільськогосподарського призначення - головного національного надбання України; підвищення мінімального розміру орендної плати за земельні паї; створення можливостей для започаткування підприємницької діяльності, - у першу чергу, у сфері виробництва, зберігання, переробки </w:t>
      </w:r>
      <w:proofErr w:type="spellStart"/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сільськогосподарсьї</w:t>
      </w:r>
      <w:proofErr w:type="spellEnd"/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продукції, а також «зеленого» туризму; забезпечення пріоритетності спрямування бюджетних коштів на задоволення першочергових потреб жителів сільської місцевості в частині охорони здоров'я, шкільного та дошкільного навчання, розвитку інфраструктури.</w:t>
      </w:r>
      <w:r w:rsidRPr="00DA7B19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br/>
      </w:r>
    </w:p>
    <w:p w:rsidR="00CE1D5E" w:rsidRDefault="00CE1D5E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585858"/>
          <w:sz w:val="24"/>
          <w:szCs w:val="24"/>
          <w:lang w:eastAsia="ru-RU"/>
        </w:rPr>
      </w:pPr>
    </w:p>
    <w:p w:rsidR="00CE1D5E" w:rsidRPr="00CE1D5E" w:rsidRDefault="00CE1D5E" w:rsidP="00516765">
      <w:pPr>
        <w:spacing w:after="0" w:line="180" w:lineRule="atLeast"/>
        <w:jc w:val="both"/>
        <w:rPr>
          <w:rFonts w:ascii="Times New Roman" w:eastAsia="Times New Roman" w:hAnsi="Times New Roman" w:cs="Times New Roman"/>
          <w:bCs/>
          <w:iCs/>
          <w:color w:val="585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585858"/>
          <w:sz w:val="24"/>
          <w:szCs w:val="24"/>
          <w:lang w:eastAsia="ru-RU"/>
        </w:rPr>
        <w:t xml:space="preserve">«____» </w:t>
      </w:r>
      <w:proofErr w:type="spellStart"/>
      <w:r>
        <w:rPr>
          <w:rFonts w:ascii="Times New Roman" w:eastAsia="Times New Roman" w:hAnsi="Times New Roman" w:cs="Times New Roman"/>
          <w:bCs/>
          <w:iCs/>
          <w:color w:val="585858"/>
          <w:sz w:val="24"/>
          <w:szCs w:val="24"/>
          <w:lang w:eastAsia="ru-RU"/>
        </w:rPr>
        <w:t>__________________ро</w:t>
      </w:r>
      <w:proofErr w:type="spellEnd"/>
      <w:r>
        <w:rPr>
          <w:rFonts w:ascii="Times New Roman" w:eastAsia="Times New Roman" w:hAnsi="Times New Roman" w:cs="Times New Roman"/>
          <w:bCs/>
          <w:iCs/>
          <w:color w:val="585858"/>
          <w:sz w:val="24"/>
          <w:szCs w:val="24"/>
          <w:lang w:eastAsia="ru-RU"/>
        </w:rPr>
        <w:t xml:space="preserve">ку                                       ______________ </w:t>
      </w:r>
      <w:proofErr w:type="spellStart"/>
      <w:r>
        <w:rPr>
          <w:rFonts w:ascii="Times New Roman" w:eastAsia="Times New Roman" w:hAnsi="Times New Roman" w:cs="Times New Roman"/>
          <w:bCs/>
          <w:iCs/>
          <w:color w:val="585858"/>
          <w:sz w:val="24"/>
          <w:szCs w:val="24"/>
          <w:lang w:eastAsia="ru-RU"/>
        </w:rPr>
        <w:t>Халупенко</w:t>
      </w:r>
      <w:proofErr w:type="spellEnd"/>
      <w:r>
        <w:rPr>
          <w:rFonts w:ascii="Times New Roman" w:eastAsia="Times New Roman" w:hAnsi="Times New Roman" w:cs="Times New Roman"/>
          <w:bCs/>
          <w:iCs/>
          <w:color w:val="585858"/>
          <w:sz w:val="24"/>
          <w:szCs w:val="24"/>
          <w:lang w:eastAsia="ru-RU"/>
        </w:rPr>
        <w:t xml:space="preserve"> Д.М.</w:t>
      </w:r>
    </w:p>
    <w:sectPr w:rsidR="00CE1D5E" w:rsidRPr="00CE1D5E" w:rsidSect="00AA0F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30A"/>
    <w:multiLevelType w:val="hybridMultilevel"/>
    <w:tmpl w:val="73923D5A"/>
    <w:lvl w:ilvl="0" w:tplc="CA28E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23121C"/>
    <w:multiLevelType w:val="hybridMultilevel"/>
    <w:tmpl w:val="0388D1BE"/>
    <w:lvl w:ilvl="0" w:tplc="2624ADC6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F7F45"/>
    <w:multiLevelType w:val="hybridMultilevel"/>
    <w:tmpl w:val="05366CCC"/>
    <w:lvl w:ilvl="0" w:tplc="8B2EF56E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81DF7"/>
    <w:multiLevelType w:val="hybridMultilevel"/>
    <w:tmpl w:val="7640D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0346AC"/>
    <w:rsid w:val="0026257C"/>
    <w:rsid w:val="00316E03"/>
    <w:rsid w:val="003B7848"/>
    <w:rsid w:val="00516765"/>
    <w:rsid w:val="0052480B"/>
    <w:rsid w:val="00527ECC"/>
    <w:rsid w:val="00583101"/>
    <w:rsid w:val="005918E5"/>
    <w:rsid w:val="00850346"/>
    <w:rsid w:val="00967389"/>
    <w:rsid w:val="00967D9A"/>
    <w:rsid w:val="0098381F"/>
    <w:rsid w:val="009C001A"/>
    <w:rsid w:val="00A85271"/>
    <w:rsid w:val="00A8607A"/>
    <w:rsid w:val="00AA0FA4"/>
    <w:rsid w:val="00C116D7"/>
    <w:rsid w:val="00C21A7D"/>
    <w:rsid w:val="00CD5764"/>
    <w:rsid w:val="00CE1D5E"/>
    <w:rsid w:val="00D11BF6"/>
    <w:rsid w:val="00DA7B19"/>
    <w:rsid w:val="00E224C9"/>
    <w:rsid w:val="00EA3447"/>
    <w:rsid w:val="00EF343A"/>
    <w:rsid w:val="00F03601"/>
    <w:rsid w:val="00F632B8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A4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516765"/>
    <w:rPr>
      <w:rFonts w:ascii="inherit" w:hAnsi="inherit" w:hint="default"/>
      <w:i/>
      <w:iCs/>
      <w:sz w:val="24"/>
      <w:szCs w:val="24"/>
      <w:bdr w:val="none" w:sz="0" w:space="0" w:color="auto" w:frame="1"/>
      <w:vertAlign w:val="baseline"/>
    </w:rPr>
  </w:style>
  <w:style w:type="character" w:styleId="a8">
    <w:name w:val="Strong"/>
    <w:basedOn w:val="a0"/>
    <w:uiPriority w:val="22"/>
    <w:qFormat/>
    <w:rsid w:val="00516765"/>
    <w:rPr>
      <w:rFonts w:ascii="inherit" w:hAnsi="inherit" w:hint="default"/>
      <w:b/>
      <w:bCs/>
      <w:sz w:val="24"/>
      <w:szCs w:val="24"/>
      <w:bdr w:val="none" w:sz="0" w:space="0" w:color="auto" w:frame="1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3007</cp:lastModifiedBy>
  <cp:revision>23</cp:revision>
  <dcterms:created xsi:type="dcterms:W3CDTF">2012-07-16T14:30:00Z</dcterms:created>
  <dcterms:modified xsi:type="dcterms:W3CDTF">2012-08-08T09:13:00Z</dcterms:modified>
</cp:coreProperties>
</file>