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7C" w:rsidRPr="005B5BB4" w:rsidRDefault="006D7A7C" w:rsidP="001F2965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5B5BB4">
        <w:rPr>
          <w:b/>
          <w:sz w:val="28"/>
          <w:szCs w:val="28"/>
          <w:lang w:val="uk-UA"/>
        </w:rPr>
        <w:t>ПЕРЕДВИБОРНА ПРОГРАМА</w:t>
      </w:r>
    </w:p>
    <w:p w:rsidR="006D7A7C" w:rsidRPr="005B5BB4" w:rsidRDefault="006D7A7C" w:rsidP="001F2965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5B5BB4">
        <w:rPr>
          <w:b/>
          <w:sz w:val="28"/>
          <w:szCs w:val="28"/>
          <w:lang w:val="uk-UA"/>
        </w:rPr>
        <w:t>кандидата у народні депутати України</w:t>
      </w:r>
    </w:p>
    <w:p w:rsidR="006D7A7C" w:rsidRPr="005B5BB4" w:rsidRDefault="006D7A7C" w:rsidP="001F2965">
      <w:pPr>
        <w:ind w:firstLine="709"/>
        <w:jc w:val="center"/>
        <w:outlineLvl w:val="0"/>
        <w:rPr>
          <w:b/>
          <w:sz w:val="28"/>
          <w:szCs w:val="28"/>
          <w:lang w:val="uk-UA"/>
        </w:rPr>
      </w:pPr>
      <w:r w:rsidRPr="005B5BB4">
        <w:rPr>
          <w:b/>
          <w:sz w:val="28"/>
          <w:szCs w:val="28"/>
          <w:lang w:val="uk-UA"/>
        </w:rPr>
        <w:t>в одномандатному виборчому окрузі № 136</w:t>
      </w:r>
    </w:p>
    <w:p w:rsidR="006D7A7C" w:rsidRPr="005B5BB4" w:rsidRDefault="006D7A7C" w:rsidP="001F2965">
      <w:pPr>
        <w:ind w:firstLine="709"/>
        <w:jc w:val="center"/>
        <w:rPr>
          <w:sz w:val="28"/>
          <w:szCs w:val="28"/>
          <w:lang w:val="uk-UA"/>
        </w:rPr>
      </w:pPr>
    </w:p>
    <w:p w:rsidR="006D7A7C" w:rsidRPr="005B5BB4" w:rsidRDefault="006D7A7C" w:rsidP="001F2965">
      <w:pPr>
        <w:ind w:firstLine="709"/>
        <w:jc w:val="center"/>
        <w:rPr>
          <w:b/>
          <w:sz w:val="28"/>
          <w:szCs w:val="28"/>
          <w:lang w:val="uk-UA"/>
        </w:rPr>
      </w:pPr>
      <w:r w:rsidRPr="005B5BB4">
        <w:rPr>
          <w:b/>
          <w:sz w:val="28"/>
          <w:szCs w:val="28"/>
          <w:lang w:val="uk-UA"/>
        </w:rPr>
        <w:t>ЛАШМАНОВА ВОЛОДИМИРА ІВАНОВИЧА</w:t>
      </w:r>
    </w:p>
    <w:p w:rsidR="006D7A7C" w:rsidRPr="005B5BB4" w:rsidRDefault="006D7A7C" w:rsidP="001F2965">
      <w:pPr>
        <w:ind w:firstLine="709"/>
        <w:jc w:val="center"/>
        <w:rPr>
          <w:sz w:val="28"/>
          <w:szCs w:val="28"/>
          <w:lang w:val="uk-UA"/>
        </w:rPr>
      </w:pP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Головною метою є побудова могутньої Української Держави на засадах соціальної, національної та історичної справедливості, держави, яка посяде гідне місце серед провідних країн світу і забезпечить безупинний розвиток української нації.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Для досягнення цієї мети пропоную першорядні завдання.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D7A7C" w:rsidRPr="005B5BB4" w:rsidRDefault="006D7A7C" w:rsidP="001F2965">
      <w:pPr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5B5BB4">
        <w:rPr>
          <w:b/>
          <w:color w:val="000000"/>
          <w:sz w:val="28"/>
          <w:szCs w:val="28"/>
          <w:lang w:val="uk-UA"/>
        </w:rPr>
        <w:t>І. Влада і суспільство. Докорінне о</w:t>
      </w:r>
      <w:bookmarkStart w:id="0" w:name="_GoBack"/>
      <w:bookmarkEnd w:id="0"/>
      <w:r w:rsidRPr="005B5BB4">
        <w:rPr>
          <w:b/>
          <w:color w:val="000000"/>
          <w:sz w:val="28"/>
          <w:szCs w:val="28"/>
          <w:lang w:val="uk-UA"/>
        </w:rPr>
        <w:t>чищення та справедливий лад.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5B5BB4">
        <w:rPr>
          <w:b/>
          <w:color w:val="000000"/>
          <w:sz w:val="28"/>
          <w:szCs w:val="28"/>
          <w:lang w:val="uk-UA"/>
        </w:rPr>
        <w:t>Люстрація влади.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Графа «</w:t>
      </w:r>
      <w:r w:rsidRPr="005B5BB4">
        <w:rPr>
          <w:color w:val="000000"/>
          <w:sz w:val="28"/>
          <w:szCs w:val="28"/>
          <w:lang w:val="uk-UA"/>
        </w:rPr>
        <w:t>національність</w:t>
      </w:r>
      <w:r>
        <w:rPr>
          <w:color w:val="000000"/>
          <w:sz w:val="28"/>
          <w:szCs w:val="28"/>
          <w:lang w:val="uk-UA"/>
        </w:rPr>
        <w:t>»</w:t>
      </w:r>
      <w:r w:rsidRPr="005B5BB4">
        <w:rPr>
          <w:color w:val="000000"/>
          <w:sz w:val="28"/>
          <w:szCs w:val="28"/>
          <w:lang w:val="uk-UA"/>
        </w:rPr>
        <w:t xml:space="preserve"> у паспорт і свідоцтво про народження.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Україна – унітарна, президентська республіка.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Парламент – 300 депутатів на три роки за відкритими виборчими списками.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Виборність місцевих суддів.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Проста процедура відкликання депутатів, місцевих керівників та суддів.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Пряме народовладдя територіальних громад – референдуми, плебісцити, загальні збори.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D7A7C" w:rsidRPr="005B5BB4" w:rsidRDefault="006D7A7C" w:rsidP="00F664E1">
      <w:pPr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5B5BB4">
        <w:rPr>
          <w:b/>
          <w:color w:val="000000"/>
          <w:sz w:val="28"/>
          <w:szCs w:val="28"/>
          <w:lang w:val="uk-UA"/>
        </w:rPr>
        <w:t>ІІ. Народне господарство. Економічний націоналізм та соціальна справедливість.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Програма енергетичної незалежності України: зменшення споживання, збільшення видобутку, диверсифікація джерел.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Стратегічні підприємства – власність держави.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Заборона торгівлі землею сільськогосподарського призначення.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Зменшення економічного тиску на дрібне та середнє підприємництво: малий бізнес – малі податки.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Розвиток середнього класу (не менше 60% від працездатного населення).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Пільгове державне кредитування сільського господарства.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Розвиток конкурентоспроможних галузей української промислової та інноваційної діяльності.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Заміна імпортованої продукції на продукцію національного виробництва.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D7A7C" w:rsidRPr="005B5BB4" w:rsidRDefault="006D7A7C" w:rsidP="00F664E1">
      <w:pPr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5B5BB4">
        <w:rPr>
          <w:b/>
          <w:color w:val="000000"/>
          <w:sz w:val="28"/>
          <w:szCs w:val="28"/>
          <w:lang w:val="uk-UA"/>
        </w:rPr>
        <w:t>ІІІ. Здоров'я нації. Подолання демографічної кризи та підвищення якості життя.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Довгострокова державна програма культивування в суспільстві здорового способу життя.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Заборона реклами тютюнових виробів та алкогольних напоїв, кримінальна відповідальність за пропаганду наркоманії та сексуальних збочень.</w:t>
      </w:r>
    </w:p>
    <w:p w:rsidR="006D7A7C" w:rsidRPr="005B5BB4" w:rsidRDefault="006D7A7C" w:rsidP="00F664E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B5BB4">
        <w:rPr>
          <w:color w:val="000000"/>
          <w:sz w:val="28"/>
          <w:szCs w:val="28"/>
          <w:lang w:val="uk-UA"/>
        </w:rPr>
        <w:t>Впорядкування продажу генетично модифікованих продуктів.</w:t>
      </w:r>
    </w:p>
    <w:sectPr w:rsidR="006D7A7C" w:rsidRPr="005B5BB4" w:rsidSect="00DD521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A7C" w:rsidRDefault="006D7A7C" w:rsidP="001F2965">
      <w:r>
        <w:separator/>
      </w:r>
    </w:p>
  </w:endnote>
  <w:endnote w:type="continuationSeparator" w:id="1">
    <w:p w:rsidR="006D7A7C" w:rsidRDefault="006D7A7C" w:rsidP="001F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7C" w:rsidRDefault="006D7A7C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6D7A7C" w:rsidRDefault="006D7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A7C" w:rsidRDefault="006D7A7C" w:rsidP="001F2965">
      <w:r>
        <w:separator/>
      </w:r>
    </w:p>
  </w:footnote>
  <w:footnote w:type="continuationSeparator" w:id="1">
    <w:p w:rsidR="006D7A7C" w:rsidRDefault="006D7A7C" w:rsidP="001F2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B78"/>
    <w:rsid w:val="000C7B87"/>
    <w:rsid w:val="0019481E"/>
    <w:rsid w:val="001F2965"/>
    <w:rsid w:val="003B00AA"/>
    <w:rsid w:val="005B5BB4"/>
    <w:rsid w:val="006D7A7C"/>
    <w:rsid w:val="009E1514"/>
    <w:rsid w:val="00B05617"/>
    <w:rsid w:val="00B70B78"/>
    <w:rsid w:val="00C01509"/>
    <w:rsid w:val="00CA24CD"/>
    <w:rsid w:val="00DD5214"/>
    <w:rsid w:val="00F60C47"/>
    <w:rsid w:val="00F6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E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664E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F29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6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F29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6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284</Words>
  <Characters>1619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7</cp:revision>
  <dcterms:created xsi:type="dcterms:W3CDTF">2012-07-25T18:34:00Z</dcterms:created>
  <dcterms:modified xsi:type="dcterms:W3CDTF">2012-08-03T13:19:00Z</dcterms:modified>
</cp:coreProperties>
</file>