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A8" w:rsidRDefault="00BF0CAF">
      <w:pPr>
        <w:pStyle w:val="a3"/>
      </w:pPr>
      <w:r>
        <w:t>ПЕРЕДВИБОРЧА ПРОГРАМА</w:t>
      </w:r>
    </w:p>
    <w:p w:rsidR="007C77A8" w:rsidRDefault="00BF0CAF">
      <w:pPr>
        <w:jc w:val="center"/>
        <w:rPr>
          <w:sz w:val="32"/>
        </w:rPr>
      </w:pPr>
      <w:r>
        <w:rPr>
          <w:sz w:val="32"/>
        </w:rPr>
        <w:t xml:space="preserve">кандидата в народні депутати України </w:t>
      </w:r>
    </w:p>
    <w:p w:rsidR="007C77A8" w:rsidRDefault="00BF0CAF">
      <w:pPr>
        <w:jc w:val="center"/>
        <w:rPr>
          <w:sz w:val="32"/>
        </w:rPr>
      </w:pPr>
      <w:r>
        <w:rPr>
          <w:sz w:val="32"/>
        </w:rPr>
        <w:t>від одномандатного виборчого округу № 1</w:t>
      </w:r>
    </w:p>
    <w:p w:rsidR="007C77A8" w:rsidRDefault="00604B88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Бондар</w:t>
      </w:r>
      <w:r w:rsidR="00561E33">
        <w:rPr>
          <w:b/>
          <w:bCs/>
          <w:i/>
          <w:iCs/>
          <w:sz w:val="32"/>
        </w:rPr>
        <w:t>ен</w:t>
      </w:r>
      <w:r>
        <w:rPr>
          <w:b/>
          <w:bCs/>
          <w:i/>
          <w:iCs/>
          <w:sz w:val="32"/>
        </w:rPr>
        <w:t>ка Володимира Анатолійовича</w:t>
      </w:r>
      <w:r w:rsidR="00BF0CAF">
        <w:rPr>
          <w:b/>
          <w:bCs/>
          <w:i/>
          <w:iCs/>
          <w:sz w:val="32"/>
        </w:rPr>
        <w:t xml:space="preserve">, </w:t>
      </w:r>
    </w:p>
    <w:p w:rsidR="007C77A8" w:rsidRDefault="007C77A8">
      <w:pPr>
        <w:jc w:val="center"/>
        <w:rPr>
          <w:sz w:val="32"/>
        </w:rPr>
      </w:pPr>
    </w:p>
    <w:p w:rsidR="007C77A8" w:rsidRDefault="00604B88" w:rsidP="00604B88">
      <w:pPr>
        <w:pStyle w:val="a4"/>
        <w:jc w:val="left"/>
        <w:rPr>
          <w:sz w:val="28"/>
        </w:rPr>
      </w:pPr>
      <w:r>
        <w:rPr>
          <w:sz w:val="28"/>
        </w:rPr>
        <w:t>О</w:t>
      </w:r>
      <w:r w:rsidR="00BF0CAF">
        <w:rPr>
          <w:sz w:val="28"/>
        </w:rPr>
        <w:t>біцяю у випадку мого обрання депутатом Верховної Ради, домагатися для громадян України таких показників економічного і соціального розвитку:</w:t>
      </w:r>
    </w:p>
    <w:p w:rsidR="00604B88" w:rsidRDefault="00604B88" w:rsidP="00604B88">
      <w:pPr>
        <w:pStyle w:val="a4"/>
        <w:jc w:val="left"/>
        <w:rPr>
          <w:sz w:val="28"/>
        </w:rPr>
      </w:pPr>
    </w:p>
    <w:p w:rsidR="00604B88" w:rsidRDefault="00604B88" w:rsidP="00604B88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увести гарантії першого робочого місця для кожної молодої людини, що вступає в трудове життя;</w:t>
      </w:r>
    </w:p>
    <w:p w:rsidR="00604B88" w:rsidRDefault="00604B88" w:rsidP="00604B88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домагатися просування здібних молодих людей на всі рівні державного управління і керівництва, виділення для цих цілей спеціальних квот для молоді;</w:t>
      </w:r>
    </w:p>
    <w:p w:rsidR="00604B88" w:rsidRDefault="00604B88" w:rsidP="00604B88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прискорення проведення військової реформи, переходу до професійної армії – одержання молоддю військової освіти у вищих навчальних закладах;</w:t>
      </w:r>
    </w:p>
    <w:p w:rsidR="00604B88" w:rsidRDefault="00604B88" w:rsidP="00604B88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розробляти і здійснювати дієві державні і регіональні програми боротьби з наркоманією й алкоголізмом, викорінення дитячої злочинності і безпритульності;</w:t>
      </w:r>
    </w:p>
    <w:p w:rsidR="00604B88" w:rsidRDefault="00604B88" w:rsidP="00604B88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домагатися відновлення і розвитку дитячих комплексів відпочинку, будинків творчості дітей і юнацтва та інших форм залучення молоді в активну суспільну діяльність;</w:t>
      </w:r>
    </w:p>
    <w:p w:rsidR="00604B88" w:rsidRPr="00604B88" w:rsidRDefault="00604B88" w:rsidP="00604B88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підтримувати систему молодіжних житлово-будівельних кооперативів, домагатися виділення на ці цілі пільгових і безпроцентних кредитів;</w:t>
      </w:r>
    </w:p>
    <w:p w:rsidR="00604B88" w:rsidRPr="00604B88" w:rsidRDefault="00604B88" w:rsidP="00604B88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домогтися прийняття законів, що підвищують відповідальність депутатів усіх рівнів перед виборцями, ввести діючі форми контролю громадян і об'єднань виборців за діяльністю законодавчого і представницького органів влади.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вирішувати питання перерозподілу бюджетних засобів на користь регіону;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сприяти оптимізації діяльності галузей господарства в регіоні, забезпеченню завантаження виробничих потужностей агропромислового комплексу, підтримку фермерським господарствам і КСП у реалізації їх продукції на ринках регіону;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забезпечувати надійний зв'язок реального і банківського секторів економіки, надати реальну можливість товаровиробникам в одержанні кредитів за нормальними (прийнятними для умов України) кредитними ставками;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сприяти залученню інвестицій для реалізації регіональних проектів і програм на території виборчого округу;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працювати над підвищенням якості медичного обслуговування, домагатися розширення сфери послуг безкоштовної медичної допомоги;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lastRenderedPageBreak/>
        <w:t>сприяти росту чисельності населення України шляхом державної підтримки родини і материнства;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підвищувати дієвість соціального і медичного страхування, своєчасних і повних виплат за інвалідністю, непрацездатністю, дотацій самотнім матерям, багатодітним родинам і іншим соціально незахищеним шарам населення;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 xml:space="preserve">працювати над підвищенням розміру пенсій інвалідам війни і праці, учасникам бойових дій і особам, що постраждали від аварії на ЧАЕС – до рівня офіційної межі малозабезпеченості, створенням дієвої системи соціального захисту і соціального забезпечення громадян; </w:t>
      </w:r>
    </w:p>
    <w:p w:rsidR="007C77A8" w:rsidRDefault="00BF0CAF">
      <w:pPr>
        <w:numPr>
          <w:ilvl w:val="0"/>
          <w:numId w:val="2"/>
        </w:numPr>
        <w:tabs>
          <w:tab w:val="clear" w:pos="1620"/>
        </w:tabs>
        <w:ind w:left="1080"/>
        <w:jc w:val="both"/>
        <w:rPr>
          <w:sz w:val="32"/>
        </w:rPr>
      </w:pPr>
      <w:r>
        <w:rPr>
          <w:sz w:val="28"/>
        </w:rPr>
        <w:t>постійно вирішувати задачі утворення нових робочих місць, ввести в практику положення: при реорганізації підприємств, зміні форм власності, нові власники підприємств повинні гарантувати державі збереження робочих місць або обов'язкове працевлаштування вивільнених працівників;</w:t>
      </w:r>
    </w:p>
    <w:p w:rsidR="007C77A8" w:rsidRDefault="007C77A8">
      <w:pPr>
        <w:jc w:val="both"/>
        <w:rPr>
          <w:sz w:val="28"/>
        </w:rPr>
      </w:pPr>
    </w:p>
    <w:p w:rsidR="007C77A8" w:rsidRDefault="007C77A8">
      <w:pPr>
        <w:jc w:val="both"/>
        <w:rPr>
          <w:sz w:val="28"/>
        </w:rPr>
      </w:pPr>
    </w:p>
    <w:p w:rsidR="007C77A8" w:rsidRDefault="00604B88">
      <w:pPr>
        <w:pStyle w:val="1"/>
      </w:pPr>
      <w:r>
        <w:t>В.А. Бондаренко</w:t>
      </w:r>
    </w:p>
    <w:p w:rsidR="00BF0CAF" w:rsidRDefault="00BF0CAF">
      <w:pPr>
        <w:jc w:val="right"/>
        <w:rPr>
          <w:sz w:val="32"/>
        </w:rPr>
      </w:pPr>
    </w:p>
    <w:sectPr w:rsidR="00BF0CAF" w:rsidSect="007C77A8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6E2"/>
    <w:multiLevelType w:val="hybridMultilevel"/>
    <w:tmpl w:val="178214EE"/>
    <w:lvl w:ilvl="0" w:tplc="508095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7EF70D97"/>
    <w:multiLevelType w:val="hybridMultilevel"/>
    <w:tmpl w:val="178214EE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B88"/>
    <w:rsid w:val="00561E33"/>
    <w:rsid w:val="00604B88"/>
    <w:rsid w:val="007C77A8"/>
    <w:rsid w:val="009A151E"/>
    <w:rsid w:val="00BF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A8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7C77A8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C77A8"/>
    <w:pPr>
      <w:jc w:val="center"/>
    </w:pPr>
    <w:rPr>
      <w:sz w:val="32"/>
    </w:rPr>
  </w:style>
  <w:style w:type="paragraph" w:styleId="a4">
    <w:name w:val="Body Text Indent"/>
    <w:basedOn w:val="a"/>
    <w:semiHidden/>
    <w:rsid w:val="007C77A8"/>
    <w:pPr>
      <w:ind w:firstLine="900"/>
      <w:jc w:val="both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</vt:lpstr>
    </vt:vector>
  </TitlesOfParts>
  <Company>Microsoft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</dc:title>
  <dc:creator>Беляевка</dc:creator>
  <cp:lastModifiedBy>iuu</cp:lastModifiedBy>
  <cp:revision>4</cp:revision>
  <cp:lastPrinted>2012-07-27T06:40:00Z</cp:lastPrinted>
  <dcterms:created xsi:type="dcterms:W3CDTF">2012-07-26T09:40:00Z</dcterms:created>
  <dcterms:modified xsi:type="dcterms:W3CDTF">2012-07-27T06:41:00Z</dcterms:modified>
</cp:coreProperties>
</file>